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E8" w:rsidRPr="006761F5" w:rsidRDefault="006761F5" w:rsidP="006761F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bookmarkStart w:id="0" w:name="_GoBack"/>
      <w:r w:rsidRPr="006761F5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Порядок направления осужденных к принудительным работам к месту отбывания наказания</w:t>
      </w:r>
    </w:p>
    <w:bookmarkEnd w:id="0"/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Федеральным законом от 03.04.2023 № 102-ФЗ «О внесении изменений в Уголовно-исполнительный кодекс Российской Федерации» внесены изменения в ранее действующий порядок направления осужденных на принудительные работы, находящихся под стражей к моменту вступления приговора в законную силу.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С 01.10.2023 признана утратившей силу ч.3 ст.60.2 УИК РФ, которой предусматривалось направление осужденных к месту отбывания наказания в порядке, установленном для лиц, осужденных к лишению свободы (под конвоем) и освобождение этих лиц из-под стражи по прибытию в исправительный центр.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 xml:space="preserve">Согласно </w:t>
      </w:r>
      <w:proofErr w:type="gramStart"/>
      <w:r w:rsidRPr="006761F5">
        <w:rPr>
          <w:color w:val="333333"/>
          <w:sz w:val="28"/>
          <w:szCs w:val="39"/>
        </w:rPr>
        <w:t>изменениям</w:t>
      </w:r>
      <w:proofErr w:type="gramEnd"/>
      <w:r w:rsidRPr="006761F5">
        <w:rPr>
          <w:color w:val="333333"/>
          <w:sz w:val="28"/>
          <w:szCs w:val="39"/>
        </w:rPr>
        <w:t xml:space="preserve"> в настоящее время осужденные к принудительным работам, находящиеся к моменту вступления приговора в законную силу под стражей, должны быть освобождены из-под стражи и следовать к месту отбывания наказания в виде принудительных работ – в исправительный центр, самостоятельно.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 xml:space="preserve">Кроме того, новой редакцией ст.60.2 УИК РФ предусмотрено, что лица, осужденные к принудительным работам, осужденные, в отношении которых принято решение о переводе в другой исправительный центр по основаниям, предусмотренным ч.5ст.60.1 УИК РФ (за исключением осужденных, в отношении которых принято решение о переводе по основанию, предусмотренному ч.6 ст.60.1 УИК РФ), а также осужденные, которым </w:t>
      </w:r>
      <w:proofErr w:type="spellStart"/>
      <w:r w:rsidRPr="006761F5">
        <w:rPr>
          <w:color w:val="333333"/>
          <w:sz w:val="28"/>
          <w:szCs w:val="39"/>
        </w:rPr>
        <w:t>неотбытая</w:t>
      </w:r>
      <w:proofErr w:type="spellEnd"/>
      <w:r w:rsidRPr="006761F5">
        <w:rPr>
          <w:color w:val="333333"/>
          <w:sz w:val="28"/>
          <w:szCs w:val="39"/>
        </w:rPr>
        <w:t xml:space="preserve"> часть наказания в виде лишения свободы заменена принудительными работами, следуют за счет государства к месту отбывания наказания самостоятельно.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Оплата проезда, обеспечение продуктами питания или деньгами на время проезда осужденных, самостоятельно следующих к месту отбывания принудительных работ, производятся в порядке, устанавливаемом Правительством Российской Федерации.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Осужденные, в отношении которых принято решение о переводе по основанию, предусмотренному ч.6 ст.60.1 УИК РФ, следуют к месту дальнейшего отбывания наказания за счет собственных денежных средств самостоятельно.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Территориальный орган уголовно-исполнительной системы по месту жительства осужденного к принудительным работам или по месту его осуждения непосредственно либо через учреждение, исполняющее наказание, не позднее 10 суток со дня получения копии приговора (определения, постановления) суда или решения федерального органа уголовно-исполнительной системы о переводе осужденного из одного исправительного центра в другой в соответствии с чч.5 и 6 ст.60.1 УИК РФ вручает осужденному предписание о направлении к месту отбывания наказания.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lastRenderedPageBreak/>
        <w:t>В предписании с учетом необходимого для проезда времени указывается срок, в течение которого осужденный должен прибыть в исправительный центр.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>Порядок направления осужденных к месту отбывания принудительных работ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r w:rsidRPr="006761F5">
        <w:rPr>
          <w:color w:val="333333"/>
          <w:sz w:val="28"/>
          <w:szCs w:val="39"/>
        </w:rPr>
        <w:t xml:space="preserve">В случае уклонения осужденного к принудительным работам от получения предписания, указанного в ч.2 ст.60.2 УИК </w:t>
      </w:r>
      <w:proofErr w:type="gramStart"/>
      <w:r w:rsidRPr="006761F5">
        <w:rPr>
          <w:color w:val="333333"/>
          <w:sz w:val="28"/>
          <w:szCs w:val="39"/>
        </w:rPr>
        <w:t>РФ(</w:t>
      </w:r>
      <w:proofErr w:type="gramEnd"/>
      <w:r w:rsidRPr="006761F5">
        <w:rPr>
          <w:color w:val="333333"/>
          <w:sz w:val="28"/>
          <w:szCs w:val="39"/>
        </w:rPr>
        <w:t>в том числе в случае неявки за получением предписания), или неприбытия к месту отбывания наказания в установленный в предписании срок осужденный объявляется в розыск территориальным органом уголовно-исполнительной системы и подлежит задержанию на срок до 48 часов. Данный срок может быть продлен судом до 30 суток.</w:t>
      </w:r>
    </w:p>
    <w:p w:rsidR="006761F5" w:rsidRPr="006761F5" w:rsidRDefault="006761F5" w:rsidP="006761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8"/>
        </w:rPr>
      </w:pPr>
      <w:proofErr w:type="gramStart"/>
      <w:r w:rsidRPr="006761F5">
        <w:rPr>
          <w:color w:val="333333"/>
          <w:sz w:val="28"/>
          <w:szCs w:val="39"/>
        </w:rPr>
        <w:t>После задержания</w:t>
      </w:r>
      <w:proofErr w:type="gramEnd"/>
      <w:r w:rsidRPr="006761F5">
        <w:rPr>
          <w:color w:val="333333"/>
          <w:sz w:val="28"/>
          <w:szCs w:val="39"/>
        </w:rPr>
        <w:t xml:space="preserve"> осужденного к принудительным работам суд в соответствии со статьей 397 Уголовно-процессуального кодекса Российской Федерации принимает решение о заключении осужденного под стражу и замене принудительных работ лишением свободы.</w:t>
      </w:r>
    </w:p>
    <w:p w:rsidR="006761F5" w:rsidRPr="006761F5" w:rsidRDefault="006761F5">
      <w:pPr>
        <w:rPr>
          <w:rFonts w:ascii="Times New Roman" w:hAnsi="Times New Roman" w:cs="Times New Roman"/>
        </w:rPr>
      </w:pPr>
    </w:p>
    <w:sectPr w:rsidR="006761F5" w:rsidRPr="0067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53"/>
    <w:rsid w:val="000C2FE8"/>
    <w:rsid w:val="006761F5"/>
    <w:rsid w:val="00B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95A"/>
  <w15:chartTrackingRefBased/>
  <w15:docId w15:val="{C3B48BE7-3E67-471C-AB48-06E7B2F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2023-12-12T07:44:00Z</dcterms:created>
  <dcterms:modified xsi:type="dcterms:W3CDTF">2023-12-12T07:47:00Z</dcterms:modified>
</cp:coreProperties>
</file>