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8089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3C15D851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2D187F62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1FDB91EB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4579AA81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678EF14D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22.03.2016 г.                                                                                                   № 8</w:t>
      </w:r>
    </w:p>
    <w:p w14:paraId="71CBFA06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943BD54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.</w:t>
      </w:r>
      <w:r>
        <w:rPr>
          <w:rStyle w:val="a4"/>
          <w:rFonts w:ascii="Arial" w:hAnsi="Arial" w:cs="Arial"/>
          <w:color w:val="7C7C7C"/>
          <w:sz w:val="18"/>
          <w:szCs w:val="18"/>
        </w:rPr>
        <w:t> О проведении месячника по очистке от твердых бытовых отходов и мусора территории  сельского поселения  Усманка  муниципального района Борский Самарской области</w:t>
      </w:r>
    </w:p>
    <w:p w14:paraId="76C310CF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Во исполнение Постановления администрации муниципального района Борский Самарской области от 22.03.2016 года № 244, в соответствии с Федеральным законом от 10.01.2002 №7-ФЗ «Об охране окружающей среды», с целью обеспечения экологической безопасности и благоприятной экологической среды на территории сельского поселения Усманка, ст. 14,15 Федерального закона от 06.10.2003 г. №131-ФЗ «Об общих принципах организации местного самоуправления в Российской Федерации»,</w:t>
      </w:r>
    </w:p>
    <w:p w14:paraId="3468D87A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5457CCA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постановляю:</w:t>
      </w:r>
    </w:p>
    <w:p w14:paraId="45D11B43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20FB6EE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Провести с 01.04.2016 года по 01.05.2016 года месячник по очистке от твердых бытовых отходов и мусора территории сельского поселения  Усманка  муниципального района Борский Самарской области.</w:t>
      </w:r>
    </w:p>
    <w:p w14:paraId="2FE976EB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Рекомендовать руководителям организаций, предприятий, расположенных на территории сельского поселения  Усманка муниципального района Борский Самарской области организовать работу по очистке от твердых бытовых отходов и мусора на территории поселения, в том числе природоохранных территорий: парков, лесов, особо охраняемых территорий, зон массового отдыха населения (зоны рекреации), водоохранных зон. Назначить ответственных лиц за организацию и проведение экологического мероприятия.</w:t>
      </w:r>
    </w:p>
    <w:p w14:paraId="2A83E087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Опубликовать настоящее постановление в газете «Вестник сельского поселения Усманка» и  разместить на официальном сайте администрации муниципального района Борский информационно-телекоммуникационной сети «Интернет»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http://</w:t>
        </w:r>
      </w:hyperlink>
      <w:r>
        <w:rPr>
          <w:rFonts w:ascii="Arial" w:hAnsi="Arial" w:cs="Arial"/>
          <w:color w:val="7C7C7C"/>
          <w:sz w:val="18"/>
          <w:szCs w:val="18"/>
        </w:rPr>
        <w:t>adm-borraion.ru  в разделе с.п. Усманка.</w:t>
      </w:r>
    </w:p>
    <w:p w14:paraId="20496CA4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Контроль за исполнением настоящего постановления оставляю за собой.</w:t>
      </w:r>
    </w:p>
    <w:p w14:paraId="3BD9A200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5. Настоящее Постановление вступает в силу на следующий день после его официального опубликования.</w:t>
      </w:r>
    </w:p>
    <w:p w14:paraId="2728AC59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E689DB5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6E771E9D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6ADE6285" w14:textId="77777777" w:rsidR="00F00A97" w:rsidRDefault="00F00A97" w:rsidP="00F00A9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                           _______________   Л.Е. Щеколдина</w:t>
      </w:r>
    </w:p>
    <w:p w14:paraId="602178AC" w14:textId="77777777" w:rsidR="001E6ED0" w:rsidRDefault="001E6ED0"/>
    <w:sectPr w:rsidR="001E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D0"/>
    <w:rsid w:val="001E6ED0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DD84-EBCD-4EA8-94F6-7CFF6C80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A97"/>
    <w:rPr>
      <w:b/>
      <w:bCs/>
    </w:rPr>
  </w:style>
  <w:style w:type="character" w:styleId="a5">
    <w:name w:val="Hyperlink"/>
    <w:basedOn w:val="a0"/>
    <w:uiPriority w:val="99"/>
    <w:semiHidden/>
    <w:unhideWhenUsed/>
    <w:rsid w:val="00F00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2020-06-02T22:27:00Z</dcterms:created>
  <dcterms:modified xsi:type="dcterms:W3CDTF">2020-06-02T22:27:00Z</dcterms:modified>
</cp:coreProperties>
</file>