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39" w:rsidRDefault="00775939" w:rsidP="0077593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75939" w:rsidRDefault="00775939" w:rsidP="007759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Усманка</w:t>
      </w:r>
      <w:proofErr w:type="spellEnd"/>
    </w:p>
    <w:p w:rsidR="00775939" w:rsidRDefault="00775939" w:rsidP="007759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Борский</w:t>
      </w:r>
      <w:proofErr w:type="spellEnd"/>
    </w:p>
    <w:p w:rsidR="00775939" w:rsidRDefault="00775939" w:rsidP="007759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775939" w:rsidRDefault="00775939" w:rsidP="00775939">
      <w:pPr>
        <w:tabs>
          <w:tab w:val="left" w:pos="13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75939" w:rsidRDefault="00775939" w:rsidP="00775939">
      <w:pPr>
        <w:tabs>
          <w:tab w:val="left" w:pos="13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75939" w:rsidRDefault="00775939" w:rsidP="00775939">
      <w:pPr>
        <w:tabs>
          <w:tab w:val="left" w:pos="13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01.03.2024 г.                                                                                              № 19</w:t>
      </w:r>
    </w:p>
    <w:p w:rsidR="00775939" w:rsidRDefault="00775939" w:rsidP="00775939">
      <w:pPr>
        <w:tabs>
          <w:tab w:val="left" w:pos="1395"/>
        </w:tabs>
        <w:spacing w:after="0"/>
        <w:rPr>
          <w:rFonts w:ascii="Times New Roman" w:hAnsi="Times New Roman"/>
          <w:sz w:val="28"/>
          <w:szCs w:val="28"/>
        </w:rPr>
      </w:pPr>
    </w:p>
    <w:p w:rsidR="00775939" w:rsidRDefault="00775939" w:rsidP="00775939">
      <w:p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программы «Повышение безопасности дорожного движения в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Усманка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Борский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Самарской области на 2024 – 2027 гг.»»</w:t>
      </w:r>
    </w:p>
    <w:p w:rsidR="00775939" w:rsidRDefault="00775939" w:rsidP="00775939">
      <w:pPr>
        <w:tabs>
          <w:tab w:val="left" w:pos="16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Бюджетным законодательством Российской Федерации,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в целях предупреждения дорожно-транспортных происшествий, снижения тяжести их последствий</w:t>
      </w:r>
    </w:p>
    <w:p w:rsidR="00775939" w:rsidRDefault="00775939" w:rsidP="00775939">
      <w:pPr>
        <w:tabs>
          <w:tab w:val="left" w:pos="16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75939" w:rsidRDefault="00775939" w:rsidP="00775939">
      <w:pPr>
        <w:pStyle w:val="a4"/>
        <w:numPr>
          <w:ilvl w:val="0"/>
          <w:numId w:val="1"/>
        </w:numPr>
        <w:tabs>
          <w:tab w:val="left" w:pos="16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«Повышение безопасности дорожного движения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на 2024 – 2027 гг.»</w:t>
      </w:r>
    </w:p>
    <w:p w:rsidR="00775939" w:rsidRPr="00C450B7" w:rsidRDefault="00775939" w:rsidP="00775939">
      <w:pPr>
        <w:pStyle w:val="a4"/>
        <w:numPr>
          <w:ilvl w:val="0"/>
          <w:numId w:val="1"/>
        </w:numPr>
        <w:tabs>
          <w:tab w:val="left" w:pos="1695"/>
        </w:tabs>
        <w:rPr>
          <w:rFonts w:ascii="Times New Roman" w:hAnsi="Times New Roman"/>
          <w:sz w:val="28"/>
          <w:szCs w:val="28"/>
        </w:rPr>
      </w:pPr>
      <w:r w:rsidRPr="00C450B7">
        <w:rPr>
          <w:rFonts w:ascii="Times New Roman" w:hAnsi="Times New Roman"/>
          <w:sz w:val="28"/>
          <w:szCs w:val="28"/>
        </w:rPr>
        <w:t xml:space="preserve">Предусмотреть в бюджете сельского поселения </w:t>
      </w:r>
      <w:proofErr w:type="spellStart"/>
      <w:r w:rsidRPr="00C450B7">
        <w:rPr>
          <w:rFonts w:ascii="Times New Roman" w:hAnsi="Times New Roman"/>
          <w:sz w:val="28"/>
          <w:szCs w:val="28"/>
        </w:rPr>
        <w:t>Усманка</w:t>
      </w:r>
      <w:proofErr w:type="spellEnd"/>
      <w:r w:rsidRPr="00C450B7">
        <w:rPr>
          <w:rFonts w:ascii="Times New Roman" w:hAnsi="Times New Roman"/>
          <w:sz w:val="28"/>
          <w:szCs w:val="28"/>
        </w:rPr>
        <w:t xml:space="preserve"> для выполнения расходных обязательств по Программе соответствующие денежные средства.</w:t>
      </w:r>
    </w:p>
    <w:p w:rsidR="00775939" w:rsidRPr="00C450B7" w:rsidRDefault="00775939" w:rsidP="00775939">
      <w:pPr>
        <w:pStyle w:val="a4"/>
        <w:numPr>
          <w:ilvl w:val="0"/>
          <w:numId w:val="1"/>
        </w:numPr>
        <w:tabs>
          <w:tab w:val="left" w:pos="13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50B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сельского поселения </w:t>
      </w:r>
      <w:proofErr w:type="spellStart"/>
      <w:r w:rsidRPr="00C450B7">
        <w:rPr>
          <w:rFonts w:ascii="Times New Roman" w:hAnsi="Times New Roman"/>
          <w:sz w:val="28"/>
          <w:szCs w:val="28"/>
        </w:rPr>
        <w:t>Усманка</w:t>
      </w:r>
      <w:proofErr w:type="spellEnd"/>
      <w:r w:rsidRPr="00C450B7">
        <w:rPr>
          <w:rFonts w:ascii="Times New Roman" w:hAnsi="Times New Roman"/>
          <w:sz w:val="28"/>
          <w:szCs w:val="28"/>
        </w:rPr>
        <w:t xml:space="preserve">» и  разместить </w:t>
      </w:r>
      <w:r w:rsidRPr="00C450B7">
        <w:rPr>
          <w:rFonts w:ascii="Times New Roman" w:hAnsi="Times New Roman"/>
          <w:sz w:val="28"/>
        </w:rPr>
        <w:t xml:space="preserve">на официальном сайте Администрации муниципального района </w:t>
      </w:r>
      <w:proofErr w:type="spellStart"/>
      <w:r w:rsidRPr="00C450B7">
        <w:rPr>
          <w:rFonts w:ascii="Times New Roman" w:hAnsi="Times New Roman"/>
          <w:sz w:val="28"/>
        </w:rPr>
        <w:t>Борский</w:t>
      </w:r>
      <w:proofErr w:type="spellEnd"/>
      <w:r w:rsidRPr="00C450B7">
        <w:rPr>
          <w:rFonts w:ascii="Times New Roman" w:hAnsi="Times New Roman"/>
          <w:sz w:val="28"/>
        </w:rPr>
        <w:t xml:space="preserve"> </w:t>
      </w:r>
      <w:r w:rsidRPr="00C450B7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- </w:t>
      </w:r>
      <w:hyperlink r:id="rId5" w:history="1">
        <w:r w:rsidRPr="00C450B7">
          <w:rPr>
            <w:rStyle w:val="a3"/>
            <w:sz w:val="28"/>
            <w:szCs w:val="28"/>
          </w:rPr>
          <w:t>http://</w:t>
        </w:r>
      </w:hyperlink>
      <w:r w:rsidRPr="00C450B7">
        <w:rPr>
          <w:rFonts w:ascii="Times New Roman" w:hAnsi="Times New Roman"/>
          <w:noProof/>
          <w:sz w:val="28"/>
          <w:szCs w:val="28"/>
        </w:rPr>
        <w:t xml:space="preserve"> усманка-адм.рф</w:t>
      </w:r>
      <w:r w:rsidRPr="00C450B7">
        <w:rPr>
          <w:rFonts w:ascii="Times New Roman" w:hAnsi="Times New Roman"/>
          <w:sz w:val="28"/>
          <w:szCs w:val="28"/>
        </w:rPr>
        <w:t xml:space="preserve">. </w:t>
      </w:r>
    </w:p>
    <w:p w:rsidR="00775939" w:rsidRDefault="00775939" w:rsidP="00775939">
      <w:pPr>
        <w:pStyle w:val="a4"/>
        <w:numPr>
          <w:ilvl w:val="0"/>
          <w:numId w:val="1"/>
        </w:num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     собой.</w:t>
      </w:r>
    </w:p>
    <w:p w:rsidR="00775939" w:rsidRDefault="00775939" w:rsidP="00775939">
      <w:pPr>
        <w:pStyle w:val="a4"/>
        <w:numPr>
          <w:ilvl w:val="0"/>
          <w:numId w:val="1"/>
        </w:num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775939" w:rsidRDefault="00775939" w:rsidP="00775939">
      <w:pPr>
        <w:pStyle w:val="a4"/>
        <w:tabs>
          <w:tab w:val="left" w:pos="13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939" w:rsidRDefault="00775939" w:rsidP="00775939">
      <w:pPr>
        <w:pStyle w:val="a4"/>
        <w:tabs>
          <w:tab w:val="left" w:pos="1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775939" w:rsidRDefault="00775939" w:rsidP="0077593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Борский</w:t>
      </w:r>
      <w:proofErr w:type="spellEnd"/>
    </w:p>
    <w:p w:rsidR="00775939" w:rsidRDefault="00775939" w:rsidP="0077593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Самарской области                       ________________ Л.Е. Щеколдина </w:t>
      </w:r>
    </w:p>
    <w:p w:rsidR="00775939" w:rsidRDefault="00775939" w:rsidP="00775939">
      <w:pPr>
        <w:keepNext/>
        <w:spacing w:after="0" w:line="240" w:lineRule="auto"/>
        <w:ind w:firstLine="11160"/>
        <w:jc w:val="center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</w:rPr>
        <w:lastRenderedPageBreak/>
        <w:t xml:space="preserve">                          </w:t>
      </w:r>
    </w:p>
    <w:p w:rsidR="00775939" w:rsidRDefault="00775939" w:rsidP="00775939">
      <w:pPr>
        <w:keepNext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>Приложение</w:t>
      </w:r>
    </w:p>
    <w:p w:rsidR="00775939" w:rsidRDefault="00775939" w:rsidP="00775939">
      <w:pPr>
        <w:keepNext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к постановлению администрации</w:t>
      </w:r>
    </w:p>
    <w:p w:rsidR="00775939" w:rsidRDefault="00775939" w:rsidP="00775939">
      <w:pPr>
        <w:keepNext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сельского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Усманка</w:t>
      </w:r>
      <w:proofErr w:type="spellEnd"/>
    </w:p>
    <w:p w:rsidR="00775939" w:rsidRDefault="00775939" w:rsidP="00775939">
      <w:pPr>
        <w:keepNext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муниципального района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Борский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</w:p>
    <w:p w:rsidR="00775939" w:rsidRDefault="00775939" w:rsidP="00775939">
      <w:pPr>
        <w:keepNext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Самарской области </w:t>
      </w:r>
    </w:p>
    <w:p w:rsidR="00775939" w:rsidRDefault="00775939" w:rsidP="0077593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</w:t>
      </w:r>
    </w:p>
    <w:p w:rsidR="00775939" w:rsidRDefault="00775939" w:rsidP="007759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 № 19 от 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01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03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2024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                                        </w:t>
      </w:r>
    </w:p>
    <w:p w:rsidR="00775939" w:rsidRDefault="00775939" w:rsidP="0077593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МУНИЦИПАЛЬНАЯ ПРОГРАММА </w:t>
      </w:r>
    </w:p>
    <w:p w:rsidR="00775939" w:rsidRDefault="00775939" w:rsidP="00775939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   «ПОВЫШЕНИЕ БЕЗОПАСНОСТИ ДОРОЖНОГО ДВИЖЕНИЯ </w:t>
      </w: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НА ТЕРРИТОРИИ СЕЛЬСКОГО ПОСЕЛЕНИЯ УСМАНКА МУНИЦИПАЛЬНОГО РАЙОНА БОРСКИЙ </w:t>
      </w: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САМАРСКОЙ ОБЛАСТИ НА 2024 – 2027 ГОДЫ»</w:t>
      </w:r>
    </w:p>
    <w:p w:rsidR="00775939" w:rsidRDefault="00775939" w:rsidP="00775939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ar-SA"/>
        </w:rPr>
      </w:pPr>
      <w:r>
        <w:rPr>
          <w:rFonts w:ascii="Times New Roman" w:eastAsia="Times New Roman" w:hAnsi="Times New Roman"/>
          <w:b/>
          <w:sz w:val="36"/>
          <w:szCs w:val="20"/>
          <w:lang w:eastAsia="ar-SA"/>
        </w:rPr>
        <w:t xml:space="preserve">                                </w:t>
      </w: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widowControl w:val="0"/>
        <w:suppressAutoHyphens/>
        <w:kinsoku w:val="0"/>
        <w:spacing w:after="0" w:line="360" w:lineRule="auto"/>
        <w:jc w:val="center"/>
        <w:outlineLvl w:val="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hAnsi="Times New Roman"/>
          <w:b/>
        </w:rPr>
        <w:t>ПАСПОРТ ПРОГРАММЫ</w:t>
      </w:r>
    </w:p>
    <w:p w:rsidR="00775939" w:rsidRDefault="00775939" w:rsidP="00775939">
      <w:pPr>
        <w:widowControl w:val="0"/>
        <w:suppressAutoHyphens/>
        <w:kinsoku w:val="0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-318" w:type="dxa"/>
        <w:tblLook w:val="04A0"/>
      </w:tblPr>
      <w:tblGrid>
        <w:gridCol w:w="3403"/>
        <w:gridCol w:w="709"/>
        <w:gridCol w:w="5812"/>
      </w:tblGrid>
      <w:tr w:rsidR="00775939" w:rsidTr="00EA6564">
        <w:tc>
          <w:tcPr>
            <w:tcW w:w="3403" w:type="dxa"/>
            <w:hideMark/>
          </w:tcPr>
          <w:p w:rsidR="00775939" w:rsidRDefault="00775939" w:rsidP="00EA6564">
            <w:pPr>
              <w:pStyle w:val="1"/>
              <w:keepNext w:val="0"/>
              <w:widowControl w:val="0"/>
              <w:suppressAutoHyphens/>
              <w:kinsoku w:val="0"/>
              <w:spacing w:line="276" w:lineRule="auto"/>
              <w:rPr>
                <w:b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09" w:type="dxa"/>
            <w:hideMark/>
          </w:tcPr>
          <w:p w:rsidR="00775939" w:rsidRDefault="00775939" w:rsidP="00EA6564">
            <w:pPr>
              <w:widowControl w:val="0"/>
              <w:suppressAutoHyphens/>
              <w:kinsoku w:val="0"/>
              <w:jc w:val="center"/>
              <w:rPr>
                <w:rFonts w:ascii="Calibri" w:eastAsia="Calibri" w:hAnsi="Calibri" w:cs="Times New Roman"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75939" w:rsidRDefault="00775939" w:rsidP="00EA6564">
            <w:pPr>
              <w:widowControl w:val="0"/>
              <w:suppressAutoHyphens/>
              <w:kinsoku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 на 2024 - 2027 годы»</w:t>
            </w:r>
          </w:p>
          <w:p w:rsidR="00775939" w:rsidRDefault="00775939" w:rsidP="00EA6564">
            <w:pPr>
              <w:widowControl w:val="0"/>
              <w:suppressAutoHyphens/>
              <w:kinsoku w:val="0"/>
              <w:spacing w:after="0"/>
              <w:jc w:val="both"/>
              <w:rPr>
                <w:rFonts w:ascii="Times New Roman" w:hAnsi="Times New Roman"/>
                <w:bCs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  <w:p w:rsidR="00775939" w:rsidRDefault="00775939" w:rsidP="00EA6564">
            <w:pPr>
              <w:widowControl w:val="0"/>
              <w:suppressAutoHyphens/>
              <w:kinsoku w:val="0"/>
              <w:jc w:val="both"/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eastAsia="en-US"/>
              </w:rPr>
            </w:pPr>
          </w:p>
        </w:tc>
      </w:tr>
      <w:tr w:rsidR="00775939" w:rsidTr="00EA6564">
        <w:trPr>
          <w:trHeight w:val="968"/>
        </w:trPr>
        <w:tc>
          <w:tcPr>
            <w:tcW w:w="3403" w:type="dxa"/>
          </w:tcPr>
          <w:p w:rsidR="00775939" w:rsidRDefault="00775939" w:rsidP="00EA6564">
            <w:pPr>
              <w:pStyle w:val="1"/>
              <w:keepNext w:val="0"/>
              <w:widowControl w:val="0"/>
              <w:suppressAutoHyphens/>
              <w:kinsoku w:val="0"/>
              <w:spacing w:line="276" w:lineRule="auto"/>
              <w:rPr>
                <w:b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ОСНОВНОЙ РАЗРАБОТЧИК ПРОГРАММЫ</w:t>
            </w:r>
          </w:p>
          <w:p w:rsidR="00775939" w:rsidRDefault="00775939" w:rsidP="00EA6564">
            <w:pPr>
              <w:widowControl w:val="0"/>
              <w:suppressAutoHyphens/>
              <w:kinsoku w:val="0"/>
              <w:rPr>
                <w:rFonts w:ascii="Calibri" w:eastAsia="Calibri" w:hAnsi="Calibri" w:cs="Times New Roman"/>
                <w:bCs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hideMark/>
          </w:tcPr>
          <w:p w:rsidR="00775939" w:rsidRDefault="00775939" w:rsidP="00EA6564">
            <w:pPr>
              <w:widowControl w:val="0"/>
              <w:suppressAutoHyphens/>
              <w:kinsoku w:val="0"/>
              <w:jc w:val="center"/>
              <w:rPr>
                <w:rFonts w:ascii="Calibri" w:eastAsia="Calibri" w:hAnsi="Calibri" w:cs="Times New Roman"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75939" w:rsidRDefault="00775939" w:rsidP="00EA6564">
            <w:pPr>
              <w:widowControl w:val="0"/>
              <w:suppressAutoHyphens/>
              <w:kinsoku w:val="0"/>
              <w:jc w:val="both"/>
              <w:rPr>
                <w:rFonts w:ascii="Times New Roman" w:eastAsia="Calibri" w:hAnsi="Times New Roman"/>
                <w:bCs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 (далее – администрация сельского поселения)</w:t>
            </w:r>
          </w:p>
          <w:p w:rsidR="00775939" w:rsidRDefault="00775939" w:rsidP="00EA6564">
            <w:pPr>
              <w:widowControl w:val="0"/>
              <w:suppressAutoHyphens/>
              <w:kinsoku w:val="0"/>
              <w:jc w:val="both"/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eastAsia="en-US"/>
              </w:rPr>
            </w:pPr>
          </w:p>
        </w:tc>
      </w:tr>
      <w:tr w:rsidR="00775939" w:rsidTr="00EA6564">
        <w:tc>
          <w:tcPr>
            <w:tcW w:w="3403" w:type="dxa"/>
            <w:hideMark/>
          </w:tcPr>
          <w:p w:rsidR="00775939" w:rsidRDefault="00775939" w:rsidP="00EA6564">
            <w:pPr>
              <w:pStyle w:val="1"/>
              <w:keepNext w:val="0"/>
              <w:widowControl w:val="0"/>
              <w:suppressAutoHyphens/>
              <w:kinsoku w:val="0"/>
              <w:spacing w:line="276" w:lineRule="auto"/>
              <w:rPr>
                <w:b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709" w:type="dxa"/>
            <w:hideMark/>
          </w:tcPr>
          <w:p w:rsidR="00775939" w:rsidRDefault="00775939" w:rsidP="00EA6564">
            <w:pPr>
              <w:widowControl w:val="0"/>
              <w:suppressAutoHyphens/>
              <w:kinsoku w:val="0"/>
              <w:jc w:val="center"/>
              <w:rPr>
                <w:rFonts w:ascii="Calibri" w:eastAsia="Calibri" w:hAnsi="Calibri" w:cs="Times New Roman"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75939" w:rsidRDefault="00775939" w:rsidP="00EA6564">
            <w:pPr>
              <w:pStyle w:val="3"/>
              <w:widowControl w:val="0"/>
              <w:suppressAutoHyphens/>
              <w:kinsoku w:val="0"/>
              <w:spacing w:line="276" w:lineRule="auto"/>
              <w:ind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u w:val="single"/>
                <w:lang w:eastAsia="en-US"/>
              </w:rPr>
              <w:t>цели Программы</w:t>
            </w:r>
            <w:r>
              <w:rPr>
                <w:szCs w:val="28"/>
                <w:lang w:eastAsia="en-US"/>
              </w:rPr>
              <w:t>:</w:t>
            </w:r>
          </w:p>
          <w:p w:rsidR="00775939" w:rsidRDefault="00775939" w:rsidP="00EA6564">
            <w:pPr>
              <w:pStyle w:val="3"/>
              <w:widowControl w:val="0"/>
              <w:suppressAutoHyphens/>
              <w:kinsoku w:val="0"/>
              <w:spacing w:line="276" w:lineRule="auto"/>
              <w:ind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повышение безопасности дорожного движения на территории сельского поселения </w:t>
            </w:r>
            <w:proofErr w:type="spellStart"/>
            <w:r>
              <w:rPr>
                <w:szCs w:val="28"/>
                <w:lang w:eastAsia="en-US"/>
              </w:rPr>
              <w:t>Усманка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района </w:t>
            </w:r>
            <w:proofErr w:type="spellStart"/>
            <w:r>
              <w:rPr>
                <w:szCs w:val="28"/>
                <w:lang w:eastAsia="en-US"/>
              </w:rPr>
              <w:t>Борский</w:t>
            </w:r>
            <w:proofErr w:type="spellEnd"/>
            <w:r>
              <w:rPr>
                <w:szCs w:val="28"/>
                <w:lang w:eastAsia="en-US"/>
              </w:rPr>
              <w:t xml:space="preserve"> Самарской области за счет выполнения  комплекса организационных и технических мероприятий;</w:t>
            </w:r>
          </w:p>
          <w:p w:rsidR="00775939" w:rsidRDefault="00775939" w:rsidP="00EA6564">
            <w:pPr>
              <w:pStyle w:val="3"/>
              <w:widowControl w:val="0"/>
              <w:suppressAutoHyphens/>
              <w:kinsoku w:val="0"/>
              <w:spacing w:line="276" w:lineRule="auto"/>
              <w:ind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сокращение числа погибших в результате дорожно-транспортных происшествий (далее – ДТП);</w:t>
            </w:r>
          </w:p>
          <w:p w:rsidR="00775939" w:rsidRDefault="00775939" w:rsidP="00EA6564">
            <w:pPr>
              <w:pStyle w:val="3"/>
              <w:widowControl w:val="0"/>
              <w:suppressAutoHyphens/>
              <w:kinsoku w:val="0"/>
              <w:spacing w:line="276" w:lineRule="auto"/>
              <w:ind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u w:val="single"/>
                <w:lang w:eastAsia="en-US"/>
              </w:rPr>
              <w:t>задачи Программы</w:t>
            </w:r>
            <w:r>
              <w:rPr>
                <w:szCs w:val="28"/>
                <w:lang w:eastAsia="en-US"/>
              </w:rPr>
              <w:t xml:space="preserve">:  </w:t>
            </w:r>
          </w:p>
          <w:p w:rsidR="00775939" w:rsidRDefault="00775939" w:rsidP="00EA6564">
            <w:pPr>
              <w:pStyle w:val="2"/>
              <w:widowControl w:val="0"/>
              <w:suppressAutoHyphens/>
              <w:kinsoku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создание системы профилактики, позволяющей сформировать стереотип законопослушного поведения  и негативного отношения к правонарушениям в сфере дорожного движения;</w:t>
            </w:r>
          </w:p>
          <w:p w:rsidR="00775939" w:rsidRDefault="00775939" w:rsidP="00EA6564">
            <w:pPr>
              <w:pStyle w:val="2"/>
              <w:widowControl w:val="0"/>
              <w:suppressAutoHyphens/>
              <w:kinsoku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совершенствование системы мер по предупреждению детского дорожно-транспортного травматизма;</w:t>
            </w:r>
          </w:p>
          <w:p w:rsidR="00775939" w:rsidRDefault="00775939" w:rsidP="00EA6564">
            <w:pPr>
              <w:pStyle w:val="2"/>
              <w:widowControl w:val="0"/>
              <w:suppressAutoHyphens/>
              <w:kinsoku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совершенствование форм и методов организации контрольно-надзорной деятельности за соблюдением норм и правил в </w:t>
            </w:r>
            <w:r>
              <w:rPr>
                <w:szCs w:val="28"/>
                <w:lang w:eastAsia="en-US"/>
              </w:rPr>
              <w:lastRenderedPageBreak/>
              <w:t>области обеспечения безопасности дорожного движения;</w:t>
            </w:r>
          </w:p>
          <w:p w:rsidR="00775939" w:rsidRDefault="00775939" w:rsidP="00EA6564">
            <w:pPr>
              <w:pStyle w:val="2"/>
              <w:widowControl w:val="0"/>
              <w:suppressAutoHyphens/>
              <w:kinsoku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ликвидация мест концентрации ДТП </w:t>
            </w:r>
          </w:p>
          <w:p w:rsidR="00775939" w:rsidRDefault="00775939" w:rsidP="00EA6564">
            <w:pPr>
              <w:pStyle w:val="2"/>
              <w:widowControl w:val="0"/>
              <w:suppressAutoHyphens/>
              <w:kinsoku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775939" w:rsidTr="00EA6564">
        <w:tc>
          <w:tcPr>
            <w:tcW w:w="3403" w:type="dxa"/>
          </w:tcPr>
          <w:p w:rsidR="00775939" w:rsidRDefault="00775939" w:rsidP="00EA6564">
            <w:pPr>
              <w:pStyle w:val="1"/>
              <w:keepNext w:val="0"/>
              <w:widowControl w:val="0"/>
              <w:suppressAutoHyphens/>
              <w:kinsoku w:val="0"/>
              <w:spacing w:line="276" w:lineRule="auto"/>
              <w:rPr>
                <w:b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СРОКИ И ЭТАПЫ РЕАЛИЗАЦИИ ПРОГРАММЫ</w:t>
            </w:r>
          </w:p>
          <w:p w:rsidR="00775939" w:rsidRDefault="00775939" w:rsidP="00EA6564">
            <w:pPr>
              <w:widowControl w:val="0"/>
              <w:suppressAutoHyphens/>
              <w:kinsoku w:val="0"/>
              <w:rPr>
                <w:rFonts w:ascii="Calibri" w:eastAsia="Calibri" w:hAnsi="Calibri" w:cs="Times New Roman"/>
                <w:bCs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hideMark/>
          </w:tcPr>
          <w:p w:rsidR="00775939" w:rsidRDefault="00775939" w:rsidP="00EA6564">
            <w:pPr>
              <w:widowControl w:val="0"/>
              <w:suppressAutoHyphens/>
              <w:kinsoku w:val="0"/>
              <w:jc w:val="center"/>
              <w:rPr>
                <w:rFonts w:ascii="Calibri" w:eastAsia="Calibri" w:hAnsi="Calibri" w:cs="Times New Roman"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hideMark/>
          </w:tcPr>
          <w:p w:rsidR="00775939" w:rsidRDefault="00775939" w:rsidP="00EA6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2024 - 2027 годы. </w:t>
            </w:r>
          </w:p>
          <w:p w:rsidR="00775939" w:rsidRDefault="00775939" w:rsidP="00EA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</w:t>
            </w:r>
          </w:p>
        </w:tc>
      </w:tr>
      <w:tr w:rsidR="00775939" w:rsidTr="00EA6564">
        <w:tc>
          <w:tcPr>
            <w:tcW w:w="3403" w:type="dxa"/>
          </w:tcPr>
          <w:p w:rsidR="00775939" w:rsidRDefault="00775939" w:rsidP="00EA6564">
            <w:pPr>
              <w:pStyle w:val="1"/>
              <w:keepNext w:val="0"/>
              <w:widowControl w:val="0"/>
              <w:suppressAutoHyphens/>
              <w:kinsoku w:val="0"/>
              <w:spacing w:line="276" w:lineRule="auto"/>
              <w:rPr>
                <w:b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ИСПОЛНИТЕЛИ ПРОГРАММЫ</w:t>
            </w:r>
          </w:p>
          <w:p w:rsidR="00775939" w:rsidRDefault="00775939" w:rsidP="00EA6564">
            <w:pPr>
              <w:widowControl w:val="0"/>
              <w:suppressAutoHyphens/>
              <w:kinsoku w:val="0"/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hideMark/>
          </w:tcPr>
          <w:p w:rsidR="00775939" w:rsidRDefault="00775939" w:rsidP="00EA6564">
            <w:pPr>
              <w:widowControl w:val="0"/>
              <w:suppressAutoHyphens/>
              <w:kinsoku w:val="0"/>
              <w:jc w:val="center"/>
              <w:rPr>
                <w:rFonts w:ascii="Calibri" w:eastAsia="Calibri" w:hAnsi="Calibri" w:cs="Times New Roman"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75939" w:rsidRDefault="00775939" w:rsidP="00EA6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Усманка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Борский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Самарской области</w:t>
            </w:r>
          </w:p>
          <w:p w:rsidR="00775939" w:rsidRDefault="00775939" w:rsidP="00EA65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eastAsia="en-US"/>
              </w:rPr>
            </w:pPr>
          </w:p>
        </w:tc>
      </w:tr>
      <w:tr w:rsidR="00775939" w:rsidTr="00EA6564">
        <w:tc>
          <w:tcPr>
            <w:tcW w:w="3403" w:type="dxa"/>
            <w:hideMark/>
          </w:tcPr>
          <w:p w:rsidR="00775939" w:rsidRDefault="00775939" w:rsidP="00EA6564">
            <w:pPr>
              <w:pStyle w:val="1"/>
              <w:keepNext w:val="0"/>
              <w:widowControl w:val="0"/>
              <w:suppressAutoHyphens/>
              <w:kinsoku w:val="0"/>
              <w:spacing w:line="276" w:lineRule="auto"/>
              <w:rPr>
                <w:b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ИСТОЧНИКИ И ОБЪЕМЫ ФИНАНСИРОВАНИЯ</w:t>
            </w:r>
          </w:p>
          <w:p w:rsidR="00775939" w:rsidRDefault="00775939" w:rsidP="00EA6564">
            <w:pPr>
              <w:widowControl w:val="0"/>
              <w:suppressAutoHyphens/>
              <w:kinsoku w:val="0"/>
              <w:jc w:val="center"/>
              <w:rPr>
                <w:rFonts w:ascii="Times New Roman" w:eastAsia="Calibri" w:hAnsi="Times New Roman" w:cs="Times New Roman"/>
                <w:b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9" w:type="dxa"/>
            <w:hideMark/>
          </w:tcPr>
          <w:p w:rsidR="00775939" w:rsidRDefault="00775939" w:rsidP="00EA6564">
            <w:pPr>
              <w:widowControl w:val="0"/>
              <w:suppressAutoHyphens/>
              <w:kinsoku w:val="0"/>
              <w:jc w:val="center"/>
              <w:rPr>
                <w:rFonts w:ascii="Calibri" w:eastAsia="Calibri" w:hAnsi="Calibri" w:cs="Times New Roman"/>
                <w:bCs/>
                <w:kern w:val="16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75939" w:rsidRDefault="00775939" w:rsidP="00EA656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финансовые затраты на реализацию Программы составят из средств бюджета сельского поселения 2 400   тыс. рублей, в том числе:</w:t>
            </w:r>
          </w:p>
          <w:p w:rsidR="00775939" w:rsidRDefault="00775939" w:rsidP="00EA6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2024 году –    300 000    рублей;</w:t>
            </w:r>
          </w:p>
          <w:p w:rsidR="00775939" w:rsidRDefault="00775939" w:rsidP="00EA6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0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2025 году –    450 000    рублей;</w:t>
            </w:r>
          </w:p>
          <w:p w:rsidR="00775939" w:rsidRDefault="00775939" w:rsidP="00EA6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2026 году –    320 000    рублей;</w:t>
            </w:r>
          </w:p>
          <w:p w:rsidR="00775939" w:rsidRDefault="00775939" w:rsidP="00EA6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0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2027 году -    230 000    рублей.</w:t>
            </w:r>
          </w:p>
          <w:p w:rsidR="00775939" w:rsidRDefault="00775939" w:rsidP="00EA6564">
            <w:pPr>
              <w:pStyle w:val="3"/>
              <w:widowControl w:val="0"/>
              <w:suppressAutoHyphens/>
              <w:kinsoku w:val="0"/>
              <w:spacing w:line="276" w:lineRule="auto"/>
              <w:ind w:firstLine="0"/>
              <w:rPr>
                <w:szCs w:val="28"/>
                <w:highlight w:val="yellow"/>
                <w:lang w:eastAsia="en-US"/>
              </w:rPr>
            </w:pPr>
          </w:p>
        </w:tc>
      </w:tr>
      <w:tr w:rsidR="00775939" w:rsidTr="00EA6564">
        <w:tc>
          <w:tcPr>
            <w:tcW w:w="3403" w:type="dxa"/>
            <w:hideMark/>
          </w:tcPr>
          <w:p w:rsidR="00775939" w:rsidRDefault="00775939" w:rsidP="00EA6564">
            <w:pPr>
              <w:pStyle w:val="1"/>
              <w:keepNext w:val="0"/>
              <w:widowControl w:val="0"/>
              <w:suppressAutoHyphens/>
              <w:kinsoku w:val="0"/>
              <w:spacing w:line="276" w:lineRule="auto"/>
              <w:rPr>
                <w:b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09" w:type="dxa"/>
            <w:hideMark/>
          </w:tcPr>
          <w:p w:rsidR="00775939" w:rsidRDefault="00775939" w:rsidP="00EA6564">
            <w:pPr>
              <w:widowControl w:val="0"/>
              <w:suppressAutoHyphens/>
              <w:kinsoku w:val="0"/>
              <w:jc w:val="center"/>
              <w:rPr>
                <w:rFonts w:ascii="Calibri" w:eastAsia="Calibri" w:hAnsi="Calibri"/>
                <w:bCs/>
                <w:kern w:val="16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5939" w:rsidRDefault="00775939" w:rsidP="00EA656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775939" w:rsidRDefault="00775939" w:rsidP="00EA6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повышение безопасности дорожного движения в сельском поселении на дорогах населенного пункта;</w:t>
            </w:r>
          </w:p>
          <w:p w:rsidR="00775939" w:rsidRDefault="00775939" w:rsidP="00EA6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Снижение уровня аварийности и сокращения числа пострадавших в результате дорожно-транспортных происшествий;</w:t>
            </w:r>
          </w:p>
          <w:p w:rsidR="00775939" w:rsidRDefault="00775939" w:rsidP="00EA6564">
            <w:pPr>
              <w:spacing w:after="0" w:line="240" w:lineRule="auto"/>
              <w:jc w:val="both"/>
              <w:rPr>
                <w:rFonts w:ascii="Calibri" w:eastAsia="Calibri" w:hAnsi="Calibri"/>
                <w:color w:val="FF0000"/>
                <w:sz w:val="28"/>
                <w:szCs w:val="28"/>
                <w:highlight w:val="yellow"/>
                <w:lang w:eastAsia="en-US"/>
              </w:rPr>
            </w:pPr>
          </w:p>
          <w:p w:rsidR="00775939" w:rsidRDefault="00775939" w:rsidP="00EA656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  <w:p w:rsidR="00775939" w:rsidRDefault="00775939" w:rsidP="00EA6564">
            <w:pPr>
              <w:pStyle w:val="3"/>
              <w:widowControl w:val="0"/>
              <w:suppressAutoHyphens/>
              <w:kinsoku w:val="0"/>
              <w:spacing w:line="276" w:lineRule="auto"/>
              <w:ind w:firstLine="0"/>
              <w:jc w:val="both"/>
              <w:rPr>
                <w:color w:val="FF0000"/>
                <w:szCs w:val="28"/>
                <w:lang w:eastAsia="en-US"/>
              </w:rPr>
            </w:pPr>
          </w:p>
          <w:p w:rsidR="00775939" w:rsidRDefault="00775939" w:rsidP="00EA6564">
            <w:pPr>
              <w:pStyle w:val="3"/>
              <w:widowControl w:val="0"/>
              <w:suppressAutoHyphens/>
              <w:kinsoku w:val="0"/>
              <w:spacing w:line="276" w:lineRule="auto"/>
              <w:ind w:firstLine="0"/>
              <w:jc w:val="both"/>
              <w:rPr>
                <w:color w:val="FF0000"/>
                <w:szCs w:val="28"/>
                <w:lang w:eastAsia="en-US"/>
              </w:rPr>
            </w:pPr>
          </w:p>
        </w:tc>
      </w:tr>
      <w:tr w:rsidR="00775939" w:rsidTr="00EA6564">
        <w:tc>
          <w:tcPr>
            <w:tcW w:w="3403" w:type="dxa"/>
            <w:hideMark/>
          </w:tcPr>
          <w:p w:rsidR="00775939" w:rsidRDefault="00775939" w:rsidP="00EA6564">
            <w:pPr>
              <w:pStyle w:val="1"/>
              <w:keepNext w:val="0"/>
              <w:widowControl w:val="0"/>
              <w:suppressAutoHyphens/>
              <w:kinsoku w:val="0"/>
              <w:spacing w:line="276" w:lineRule="auto"/>
              <w:rPr>
                <w:b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709" w:type="dxa"/>
            <w:hideMark/>
          </w:tcPr>
          <w:p w:rsidR="00775939" w:rsidRDefault="00775939" w:rsidP="00EA6564">
            <w:pPr>
              <w:widowControl w:val="0"/>
              <w:suppressAutoHyphens/>
              <w:kinsoku w:val="0"/>
              <w:jc w:val="both"/>
              <w:rPr>
                <w:rFonts w:ascii="Calibri" w:eastAsia="Calibri" w:hAnsi="Calibri" w:cs="Times New Roman"/>
                <w:bCs/>
                <w:kern w:val="1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hideMark/>
          </w:tcPr>
          <w:p w:rsidR="00775939" w:rsidRDefault="00775939" w:rsidP="00EA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исполнением Программы осуществляет 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Усманка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района в соответствии с полномочиями, установленными действующим законодательством</w:t>
            </w:r>
          </w:p>
        </w:tc>
      </w:tr>
    </w:tbl>
    <w:p w:rsidR="00775939" w:rsidRDefault="00775939" w:rsidP="00775939">
      <w:pPr>
        <w:widowControl w:val="0"/>
        <w:suppressAutoHyphens/>
        <w:kinsoku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75939" w:rsidRDefault="00775939" w:rsidP="00775939">
      <w:pPr>
        <w:pStyle w:val="a4"/>
        <w:pageBreakBefore/>
        <w:widowControl w:val="0"/>
        <w:numPr>
          <w:ilvl w:val="0"/>
          <w:numId w:val="2"/>
        </w:numPr>
        <w:suppressAutoHyphens/>
        <w:kinsoku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СОДЕРЖАНИЕ ПРОБЛЕМЫ И ОБОСНОВАНИЕ </w:t>
      </w:r>
    </w:p>
    <w:p w:rsidR="00775939" w:rsidRDefault="00775939" w:rsidP="00775939">
      <w:pPr>
        <w:widowControl w:val="0"/>
        <w:suppressAutoHyphens/>
        <w:kinsoku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НЕОБХОДИМОСТИ ЕЕ РЕШЕНИЯ ПРОГРАММНЫМИ МЕТОДАМИ</w:t>
      </w:r>
    </w:p>
    <w:p w:rsidR="00775939" w:rsidRDefault="00775939" w:rsidP="00775939">
      <w:pPr>
        <w:widowControl w:val="0"/>
        <w:suppressAutoHyphens/>
        <w:kinsoku w:val="0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75939" w:rsidRDefault="00775939" w:rsidP="0077593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775939" w:rsidRDefault="00775939" w:rsidP="007759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Российской Федерации в результате дорожно-транспортных происшествий за два месяца 2024г погибло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945 человек из них детей 39,</w:t>
      </w:r>
      <w:r>
        <w:rPr>
          <w:rFonts w:ascii="Times New Roman" w:eastAsiaTheme="minorHAnsi" w:hAnsi="Times New Roman"/>
          <w:sz w:val="28"/>
          <w:szCs w:val="28"/>
        </w:rPr>
        <w:t xml:space="preserve"> и получило ранения свыше </w:t>
      </w:r>
      <w:r>
        <w:rPr>
          <w:rFonts w:ascii="Times New Roman" w:hAnsi="Times New Roman"/>
          <w:sz w:val="28"/>
          <w:szCs w:val="28"/>
        </w:rPr>
        <w:t>10 739</w:t>
      </w:r>
      <w:r>
        <w:rPr>
          <w:rFonts w:ascii="Times New Roman" w:eastAsiaTheme="minorHAnsi" w:hAnsi="Times New Roman"/>
          <w:sz w:val="28"/>
          <w:szCs w:val="28"/>
        </w:rPr>
        <w:t xml:space="preserve"> тыс. человек.. </w:t>
      </w:r>
    </w:p>
    <w:p w:rsidR="00775939" w:rsidRDefault="00775939" w:rsidP="0077593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 и содействия региональному развитию.</w:t>
      </w:r>
    </w:p>
    <w:p w:rsidR="00775939" w:rsidRDefault="00775939" w:rsidP="0077593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ряде стратегических и программных документов вопросы обеспечения безопасности дорожного движения определены в качестве приоритетов социально-экономического развития Российской Федерации.</w:t>
      </w:r>
    </w:p>
    <w:p w:rsidR="00775939" w:rsidRDefault="00775939" w:rsidP="0077593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Внедрение программ повышения безопасности на дорогах России Президент Российской Федерации В.В. Путин в своем Послании Федеральному Собранию Российской Федерации на 2013 год назвал одной из актуальных задач развития страны.</w:t>
      </w:r>
    </w:p>
    <w:p w:rsidR="00775939" w:rsidRDefault="00775939" w:rsidP="0077593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730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Эффективное влияние на безопасность дорожного движения и решение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существующих проблем возможно только в условиях программно-целевого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метода.</w:t>
      </w:r>
    </w:p>
    <w:p w:rsidR="00775939" w:rsidRDefault="00775939" w:rsidP="00775939">
      <w:pPr>
        <w:widowControl w:val="0"/>
        <w:suppressAutoHyphens/>
        <w:kinsoku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775939" w:rsidRDefault="00775939" w:rsidP="00775939">
      <w:pPr>
        <w:widowControl w:val="0"/>
        <w:suppressAutoHyphens/>
        <w:kinsoku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2. ОСНОВНЫЕ ЦЕЛИ И ЗАДАЧИ ПРОГРАММЫ, СРОКИ И </w:t>
      </w:r>
    </w:p>
    <w:p w:rsidR="00775939" w:rsidRDefault="00775939" w:rsidP="00775939">
      <w:pPr>
        <w:widowControl w:val="0"/>
        <w:suppressAutoHyphens/>
        <w:kinsoku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ЭТАПЫ ЕЕ РЕАЛИЗАЦИИ</w:t>
      </w:r>
    </w:p>
    <w:p w:rsidR="00775939" w:rsidRDefault="00775939" w:rsidP="00775939">
      <w:pPr>
        <w:widowControl w:val="0"/>
        <w:suppressAutoHyphens/>
        <w:kinsoku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Цели Программы</w:t>
      </w:r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повышение безопасности дорожного движения в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Усманка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Борский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Самарской области за счет выполнения  комплекса организационных и технических мероприятий, повышения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соблюдением правил дорожного движения;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сокращение числа погибших в результате ДТП.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i/>
          <w:kern w:val="16"/>
          <w:sz w:val="28"/>
          <w:szCs w:val="32"/>
        </w:rPr>
      </w:pPr>
      <w:r>
        <w:rPr>
          <w:rFonts w:ascii="Times New Roman" w:eastAsia="Times New Roman" w:hAnsi="Times New Roman"/>
          <w:b/>
          <w:i/>
          <w:kern w:val="16"/>
          <w:sz w:val="28"/>
          <w:szCs w:val="28"/>
          <w:u w:val="single"/>
        </w:rPr>
        <w:t>Задачи Программы</w:t>
      </w:r>
      <w:r>
        <w:rPr>
          <w:rFonts w:ascii="Times New Roman" w:eastAsia="Times New Roman" w:hAnsi="Times New Roman"/>
          <w:b/>
          <w:i/>
          <w:kern w:val="16"/>
          <w:sz w:val="28"/>
          <w:szCs w:val="32"/>
        </w:rPr>
        <w:t>: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kern w:val="16"/>
          <w:sz w:val="28"/>
          <w:szCs w:val="32"/>
        </w:rPr>
      </w:pPr>
      <w:r>
        <w:rPr>
          <w:rFonts w:ascii="Times New Roman" w:eastAsia="Times New Roman" w:hAnsi="Times New Roman"/>
          <w:kern w:val="16"/>
          <w:sz w:val="28"/>
          <w:szCs w:val="32"/>
        </w:rPr>
        <w:t xml:space="preserve">- создание системы профилактики, позволяющей сформировать стереотип законопослушного поведения  и негативного отношения к </w:t>
      </w:r>
      <w:r>
        <w:rPr>
          <w:rFonts w:ascii="Times New Roman" w:eastAsia="Times New Roman" w:hAnsi="Times New Roman"/>
          <w:kern w:val="16"/>
          <w:sz w:val="28"/>
          <w:szCs w:val="32"/>
        </w:rPr>
        <w:lastRenderedPageBreak/>
        <w:t>правонарушениям в сфере дорожного движения;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kern w:val="16"/>
          <w:sz w:val="28"/>
          <w:szCs w:val="32"/>
        </w:rPr>
      </w:pPr>
      <w:r>
        <w:rPr>
          <w:rFonts w:ascii="Times New Roman" w:eastAsia="Times New Roman" w:hAnsi="Times New Roman"/>
          <w:kern w:val="16"/>
          <w:sz w:val="28"/>
          <w:szCs w:val="32"/>
        </w:rPr>
        <w:t>- совершенствование системы мер по предупреждению детского дорожно-транспортного травматизма;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kern w:val="16"/>
          <w:sz w:val="28"/>
          <w:szCs w:val="32"/>
        </w:rPr>
      </w:pPr>
      <w:r>
        <w:rPr>
          <w:rFonts w:ascii="Times New Roman" w:eastAsia="Times New Roman" w:hAnsi="Times New Roman"/>
          <w:kern w:val="16"/>
          <w:sz w:val="28"/>
          <w:szCs w:val="32"/>
        </w:rPr>
        <w:t>- совершенствование форм и методов организации контрольно-надзорной деятельности за соблюдением норм и правил в области обеспечения безопасности дорожного движения;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kern w:val="16"/>
          <w:sz w:val="28"/>
          <w:szCs w:val="32"/>
        </w:rPr>
      </w:pPr>
      <w:r>
        <w:rPr>
          <w:rFonts w:ascii="Times New Roman" w:eastAsia="Times New Roman" w:hAnsi="Times New Roman"/>
          <w:kern w:val="16"/>
          <w:sz w:val="28"/>
          <w:szCs w:val="32"/>
        </w:rPr>
        <w:t>- ликвидация мест концентрации ДТП.</w:t>
      </w:r>
    </w:p>
    <w:p w:rsidR="00775939" w:rsidRDefault="00775939" w:rsidP="00775939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Реализация Программы рассчитана на период с 2024 по 2027 год. Начало реализации Программы – 01 сентября 2024 года, окончание – 31 декабря 2024 года. Этапы реализации Программы: 1 этап – 2024 год, 2 этап – 2025 год, 3 этап – 2026г, 4 этап – 2027.</w:t>
      </w:r>
    </w:p>
    <w:p w:rsidR="00775939" w:rsidRDefault="00775939" w:rsidP="00775939">
      <w:pPr>
        <w:keepNext/>
        <w:spacing w:after="0" w:line="36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775939" w:rsidRDefault="00775939" w:rsidP="0077593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3. ПЕРЕЧЕНЬ ПРОГРАММНЫХ МЕРОПРИЯТИЙ     </w:t>
      </w:r>
    </w:p>
    <w:p w:rsidR="00775939" w:rsidRDefault="00775939" w:rsidP="00775939">
      <w:pPr>
        <w:spacing w:after="0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Приложение к Программе содержит перечень программных мероприятий, осуществляемых по следующим направлениям: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bCs/>
          <w:kern w:val="16"/>
          <w:sz w:val="28"/>
          <w:szCs w:val="24"/>
        </w:rPr>
      </w:pPr>
      <w:r>
        <w:rPr>
          <w:rFonts w:ascii="Times New Roman" w:eastAsia="Times New Roman" w:hAnsi="Times New Roman"/>
          <w:bCs/>
          <w:kern w:val="16"/>
          <w:sz w:val="28"/>
          <w:szCs w:val="24"/>
        </w:rPr>
        <w:t>1. Повышение правового сознания и предупреждение опасного поведения участников дорожного движения.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bCs/>
          <w:kern w:val="16"/>
          <w:sz w:val="28"/>
          <w:szCs w:val="24"/>
        </w:rPr>
      </w:pPr>
      <w:r>
        <w:rPr>
          <w:rFonts w:ascii="Times New Roman" w:eastAsia="Times New Roman" w:hAnsi="Times New Roman"/>
          <w:bCs/>
          <w:kern w:val="16"/>
          <w:sz w:val="28"/>
          <w:szCs w:val="24"/>
        </w:rPr>
        <w:t>Основные мероприятия: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bCs/>
          <w:kern w:val="16"/>
          <w:sz w:val="28"/>
          <w:szCs w:val="24"/>
        </w:rPr>
      </w:pPr>
      <w:r>
        <w:rPr>
          <w:rFonts w:ascii="Times New Roman" w:eastAsia="Times New Roman" w:hAnsi="Times New Roman"/>
          <w:bCs/>
          <w:kern w:val="16"/>
          <w:sz w:val="28"/>
          <w:szCs w:val="28"/>
        </w:rPr>
        <w:t>- размещение материалов в средствах массовой информации</w:t>
      </w:r>
      <w:r>
        <w:rPr>
          <w:rFonts w:ascii="Times New Roman" w:eastAsia="Times New Roman" w:hAnsi="Times New Roman"/>
          <w:bCs/>
          <w:kern w:val="16"/>
          <w:sz w:val="28"/>
          <w:szCs w:val="24"/>
        </w:rPr>
        <w:t>;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bCs/>
          <w:kern w:val="16"/>
          <w:sz w:val="28"/>
          <w:szCs w:val="24"/>
        </w:rPr>
      </w:pPr>
      <w:r>
        <w:rPr>
          <w:rFonts w:ascii="Times New Roman" w:eastAsia="Times New Roman" w:hAnsi="Times New Roman"/>
          <w:bCs/>
          <w:kern w:val="16"/>
          <w:sz w:val="28"/>
          <w:szCs w:val="24"/>
        </w:rPr>
        <w:t>- проведение акций «Внимание: дети!», «Внимание: пешеход!», «Вежливый водитель»;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bCs/>
          <w:kern w:val="16"/>
          <w:sz w:val="28"/>
          <w:szCs w:val="24"/>
        </w:rPr>
      </w:pPr>
      <w:r>
        <w:rPr>
          <w:rFonts w:ascii="Times New Roman" w:eastAsia="Times New Roman" w:hAnsi="Times New Roman"/>
          <w:bCs/>
          <w:kern w:val="16"/>
          <w:sz w:val="28"/>
          <w:szCs w:val="24"/>
        </w:rPr>
        <w:t>- проведение конкурсов, викторин по профилактике детского дорожного травматизма и обучению детей безопасному поведению на дорогах;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bCs/>
          <w:kern w:val="16"/>
          <w:sz w:val="28"/>
          <w:szCs w:val="28"/>
        </w:rPr>
      </w:pPr>
      <w:r>
        <w:rPr>
          <w:rFonts w:ascii="Times New Roman" w:eastAsia="Times New Roman" w:hAnsi="Times New Roman"/>
          <w:bCs/>
          <w:kern w:val="16"/>
          <w:sz w:val="28"/>
          <w:szCs w:val="28"/>
        </w:rPr>
        <w:t xml:space="preserve">проведение исследований правового механизма выполнения владельцами транспортных средств (должностными лицами) профилактических мероприятий, направленных на повышение безопасности дорожного движения (соблюдение режимов труда и отдыха водителей, </w:t>
      </w:r>
      <w:proofErr w:type="spellStart"/>
      <w:r>
        <w:rPr>
          <w:rFonts w:ascii="Times New Roman" w:eastAsia="Times New Roman" w:hAnsi="Times New Roman"/>
          <w:bCs/>
          <w:kern w:val="16"/>
          <w:sz w:val="28"/>
          <w:szCs w:val="28"/>
        </w:rPr>
        <w:t>предрейсовые</w:t>
      </w:r>
      <w:proofErr w:type="spellEnd"/>
      <w:r>
        <w:rPr>
          <w:rFonts w:ascii="Times New Roman" w:eastAsia="Times New Roman" w:hAnsi="Times New Roman"/>
          <w:bCs/>
          <w:kern w:val="16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kern w:val="16"/>
          <w:sz w:val="28"/>
          <w:szCs w:val="28"/>
        </w:rPr>
        <w:t>послерейсовые</w:t>
      </w:r>
      <w:proofErr w:type="spellEnd"/>
      <w:r>
        <w:rPr>
          <w:rFonts w:ascii="Times New Roman" w:eastAsia="Times New Roman" w:hAnsi="Times New Roman"/>
          <w:bCs/>
          <w:kern w:val="16"/>
          <w:sz w:val="28"/>
          <w:szCs w:val="28"/>
        </w:rPr>
        <w:t xml:space="preserve"> медицинские осмотры, использование </w:t>
      </w:r>
      <w:proofErr w:type="spellStart"/>
      <w:r>
        <w:rPr>
          <w:rFonts w:ascii="Times New Roman" w:eastAsia="Times New Roman" w:hAnsi="Times New Roman"/>
          <w:bCs/>
          <w:kern w:val="16"/>
          <w:sz w:val="28"/>
          <w:szCs w:val="28"/>
        </w:rPr>
        <w:t>тахограмм</w:t>
      </w:r>
      <w:proofErr w:type="spellEnd"/>
      <w:r>
        <w:rPr>
          <w:rFonts w:ascii="Times New Roman" w:eastAsia="Times New Roman" w:hAnsi="Times New Roman"/>
          <w:bCs/>
          <w:kern w:val="16"/>
          <w:sz w:val="28"/>
          <w:szCs w:val="28"/>
        </w:rPr>
        <w:t xml:space="preserve"> и т.п.), в части соблюдения требований Федерального закона "О безопасности дорожного движения";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bCs/>
          <w:kern w:val="16"/>
          <w:sz w:val="28"/>
          <w:szCs w:val="24"/>
        </w:rPr>
      </w:pPr>
      <w:r>
        <w:rPr>
          <w:rFonts w:ascii="Times New Roman" w:eastAsia="Times New Roman" w:hAnsi="Times New Roman"/>
          <w:bCs/>
          <w:kern w:val="16"/>
          <w:sz w:val="28"/>
          <w:szCs w:val="24"/>
        </w:rPr>
        <w:t>другие мероприятия</w:t>
      </w:r>
      <w:r>
        <w:rPr>
          <w:rFonts w:ascii="Times New Roman" w:eastAsia="Times New Roman" w:hAnsi="Times New Roman"/>
          <w:bCs/>
          <w:kern w:val="16"/>
          <w:sz w:val="26"/>
          <w:szCs w:val="24"/>
        </w:rPr>
        <w:t>.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bCs/>
          <w:kern w:val="16"/>
          <w:sz w:val="28"/>
          <w:szCs w:val="24"/>
        </w:rPr>
      </w:pPr>
      <w:r>
        <w:rPr>
          <w:rFonts w:ascii="Times New Roman" w:eastAsia="Times New Roman" w:hAnsi="Times New Roman"/>
          <w:bCs/>
          <w:kern w:val="16"/>
          <w:sz w:val="28"/>
          <w:szCs w:val="24"/>
        </w:rPr>
        <w:t>2. Организационные и инженерные меры, направленные на предупреждение причин возникновения ДТП.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bCs/>
          <w:kern w:val="16"/>
          <w:sz w:val="28"/>
          <w:szCs w:val="24"/>
        </w:rPr>
      </w:pPr>
      <w:r>
        <w:rPr>
          <w:rFonts w:ascii="Times New Roman" w:eastAsia="Times New Roman" w:hAnsi="Times New Roman"/>
          <w:bCs/>
          <w:kern w:val="16"/>
          <w:sz w:val="28"/>
          <w:szCs w:val="24"/>
        </w:rPr>
        <w:t>Основные мероприятия: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исследование проблемы соответствия пропускной способности дорожной сети уровню транспортной загрузки в существующих условиях и разработка прогноза изменения пропускной способности с учетом развития автомобилизации;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исследование проблемы ранжирования скоростных режимов дорожной сети и разработка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методов оптимизации скоростных режимов движения транспортных средств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дорожной сети;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bCs/>
          <w:kern w:val="1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оборудование искусственным освещением мест концентрации ДТП на участках автомобильных дорог (при наличии технической возможности);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обустройство наиболее опасных участков улично-дорожной сети дорожными ограждениями, ремонт и строительство дорог </w:t>
      </w:r>
      <w:r>
        <w:rPr>
          <w:rFonts w:ascii="Times New Roman" w:eastAsia="Times New Roman" w:hAnsi="Times New Roman"/>
          <w:sz w:val="28"/>
          <w:szCs w:val="28"/>
        </w:rPr>
        <w:t>(при наличии финансовых и технических возможностей);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другие мероприятия.</w:t>
      </w:r>
    </w:p>
    <w:p w:rsidR="00775939" w:rsidRDefault="00775939" w:rsidP="00775939">
      <w:pPr>
        <w:widowControl w:val="0"/>
        <w:suppressAutoHyphens/>
        <w:kinsoku w:val="0"/>
        <w:spacing w:after="0"/>
        <w:ind w:firstLine="709"/>
        <w:jc w:val="both"/>
        <w:rPr>
          <w:rFonts w:ascii="Times New Roman" w:eastAsia="Times New Roman" w:hAnsi="Times New Roman"/>
          <w:bCs/>
          <w:kern w:val="16"/>
          <w:sz w:val="28"/>
          <w:szCs w:val="24"/>
        </w:rPr>
      </w:pPr>
      <w:r>
        <w:rPr>
          <w:rFonts w:ascii="Times New Roman" w:eastAsia="Times New Roman" w:hAnsi="Times New Roman"/>
          <w:bCs/>
          <w:kern w:val="16"/>
          <w:sz w:val="28"/>
          <w:szCs w:val="24"/>
        </w:rPr>
        <w:t>3. Развитие системы оказания помощи пострадавшим в  результате ДТП.</w:t>
      </w:r>
    </w:p>
    <w:p w:rsidR="00775939" w:rsidRDefault="00775939" w:rsidP="00775939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4. </w:t>
      </w:r>
      <w:proofErr w:type="gramStart"/>
      <w:r>
        <w:rPr>
          <w:rFonts w:ascii="Times New Roman" w:eastAsia="Times New Roman" w:hAnsi="Times New Roman"/>
          <w:b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b/>
          <w:lang w:eastAsia="ar-SA"/>
        </w:rPr>
        <w:t xml:space="preserve"> ИСПОЛНЕНИЕМ ПРОГРАММЫ</w:t>
      </w:r>
    </w:p>
    <w:p w:rsidR="00775939" w:rsidRDefault="00775939" w:rsidP="0077593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Осуществляет администрация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ar-SA"/>
        </w:rPr>
        <w:t>Усманка</w:t>
      </w:r>
      <w:proofErr w:type="spellEnd"/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ar-SA"/>
        </w:rPr>
        <w:t>Борский</w:t>
      </w:r>
      <w:proofErr w:type="spellEnd"/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Самарской области, в соответствии с полномочиями, установленными законодательством.</w:t>
      </w:r>
    </w:p>
    <w:p w:rsidR="00775939" w:rsidRDefault="00775939" w:rsidP="00775939">
      <w:pPr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75939" w:rsidRDefault="00775939" w:rsidP="00775939">
      <w:pPr>
        <w:spacing w:after="0" w:line="360" w:lineRule="auto"/>
        <w:rPr>
          <w:rFonts w:ascii="Times New Roman" w:eastAsia="Times New Roman" w:hAnsi="Times New Roman"/>
          <w:sz w:val="28"/>
          <w:szCs w:val="20"/>
          <w:lang w:eastAsia="ar-SA"/>
        </w:rPr>
        <w:sectPr w:rsidR="00775939">
          <w:pgSz w:w="11906" w:h="16838"/>
          <w:pgMar w:top="1134" w:right="850" w:bottom="1134" w:left="1701" w:header="708" w:footer="708" w:gutter="0"/>
          <w:cols w:space="720"/>
        </w:sectPr>
      </w:pPr>
    </w:p>
    <w:p w:rsidR="00775939" w:rsidRDefault="00775939" w:rsidP="0077593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16"/>
          <w:sz w:val="28"/>
          <w:szCs w:val="24"/>
        </w:rPr>
      </w:pPr>
      <w:r>
        <w:rPr>
          <w:rFonts w:ascii="Times New Roman" w:eastAsia="Times New Roman" w:hAnsi="Times New Roman"/>
          <w:b/>
          <w:kern w:val="16"/>
          <w:sz w:val="28"/>
          <w:szCs w:val="24"/>
        </w:rPr>
        <w:lastRenderedPageBreak/>
        <w:t>МЕРОПРИЯТИЯ ПО РЕАЛИЗАЦИИ И ФИНАНСОВОЕ ОБЕСПЕЧЕНИЕ ПРОГРАММЫ</w:t>
      </w:r>
    </w:p>
    <w:p w:rsidR="00775939" w:rsidRDefault="00775939" w:rsidP="0077593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16"/>
          <w:sz w:val="28"/>
          <w:szCs w:val="24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46"/>
        <w:gridCol w:w="850"/>
        <w:gridCol w:w="4109"/>
        <w:gridCol w:w="1281"/>
        <w:gridCol w:w="1985"/>
        <w:gridCol w:w="1843"/>
        <w:gridCol w:w="708"/>
        <w:gridCol w:w="144"/>
        <w:gridCol w:w="423"/>
        <w:gridCol w:w="136"/>
        <w:gridCol w:w="150"/>
        <w:gridCol w:w="281"/>
        <w:gridCol w:w="278"/>
        <w:gridCol w:w="285"/>
        <w:gridCol w:w="6"/>
        <w:gridCol w:w="559"/>
        <w:gridCol w:w="292"/>
        <w:gridCol w:w="509"/>
        <w:gridCol w:w="56"/>
        <w:gridCol w:w="135"/>
        <w:gridCol w:w="102"/>
        <w:gridCol w:w="48"/>
      </w:tblGrid>
      <w:tr w:rsidR="00775939" w:rsidRPr="004B6089" w:rsidTr="004B6089">
        <w:trPr>
          <w:gridAfter w:val="3"/>
          <w:wAfter w:w="285" w:type="dxa"/>
          <w:trHeight w:val="40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Способ,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источник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финансирования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затрат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годам (рублей)</w:t>
            </w:r>
          </w:p>
        </w:tc>
      </w:tr>
      <w:tr w:rsidR="00775939" w:rsidRPr="004B6089" w:rsidTr="004B6089">
        <w:trPr>
          <w:gridAfter w:val="3"/>
          <w:wAfter w:w="285" w:type="dxa"/>
          <w:trHeight w:val="408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4B6089"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4B6089"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4B6089"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4B6089"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939" w:rsidRPr="004B6089" w:rsidTr="004B6089">
        <w:trPr>
          <w:gridAfter w:val="3"/>
          <w:wAfter w:w="285" w:type="dxa"/>
          <w:trHeight w:val="408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B60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</w:tr>
      <w:tr w:rsidR="00775939" w:rsidRPr="004B6089" w:rsidTr="004B6089">
        <w:trPr>
          <w:gridAfter w:val="3"/>
          <w:wAfter w:w="285" w:type="dxa"/>
          <w:trHeight w:val="225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тематической наружной социальной рекламы, а также размещение материалов по профилактике детского дорожно-транспортного травматизма, обучению детей безопасному поведению на дорогах, пропаганде культуры поведения участников дорожного движения в газете «Вестник» с.п. 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Усманка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Усманка</w:t>
            </w:r>
            <w:proofErr w:type="spellEnd"/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требует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75939" w:rsidRPr="004B6089" w:rsidTr="004B6089">
        <w:trPr>
          <w:gridAfter w:val="4"/>
          <w:wAfter w:w="341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акций, конкурсов («Учись быть пешеходом», «Безопасное колесо» и др.), викторин по профилактике детского дорожного травматизма и обучению детей безопасному поведению на дорогах с привлечением, представителей медицины, спорта, общественных организаций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Усманка</w:t>
            </w:r>
            <w:proofErr w:type="spellEnd"/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счет средств</w:t>
            </w:r>
          </w:p>
          <w:p w:rsidR="00775939" w:rsidRPr="004B6089" w:rsidRDefault="00775939" w:rsidP="004B6089">
            <w:pPr>
              <w:spacing w:after="0" w:line="240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местного</w:t>
            </w:r>
          </w:p>
          <w:p w:rsidR="00775939" w:rsidRPr="004B6089" w:rsidRDefault="00775939" w:rsidP="004B6089">
            <w:pPr>
              <w:spacing w:after="0" w:line="240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4B608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939" w:rsidRPr="004B6089" w:rsidRDefault="004B608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450 000 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4B608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320 000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4B608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230 000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4B608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1 300 000</w:t>
            </w:r>
          </w:p>
        </w:tc>
      </w:tr>
      <w:tr w:rsidR="00775939" w:rsidRPr="004B6089" w:rsidTr="004B6089">
        <w:trPr>
          <w:gridAfter w:val="4"/>
          <w:wAfter w:w="341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 ответственности родителей и законных представителей детей и подростков за ненадлежащее исполнение обязанностей по воспитанию и обучению несовершеннолетних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4B608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775939"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75939"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КДН и ЗП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администрации муниципального района 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Борский</w:t>
            </w:r>
            <w:proofErr w:type="spellEnd"/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требует</w:t>
            </w:r>
          </w:p>
          <w:p w:rsidR="00775939" w:rsidRPr="004B6089" w:rsidRDefault="00775939" w:rsidP="004B6089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75939" w:rsidRPr="004B6089" w:rsidTr="004B6089">
        <w:trPr>
          <w:gridAfter w:val="3"/>
          <w:wAfter w:w="285" w:type="dxa"/>
          <w:trHeight w:val="2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0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Организационные и инженерные меры, направленные на предупреждение причин возникновения ДТП</w:t>
            </w:r>
          </w:p>
        </w:tc>
      </w:tr>
      <w:tr w:rsidR="00775939" w:rsidTr="004B6089">
        <w:trPr>
          <w:gridAfter w:val="1"/>
          <w:wAfter w:w="48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Исследование проблемы ранжирования скоростных режимов дорожной сети и разработка </w:t>
            </w:r>
            <w:proofErr w:type="gramStart"/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методов оптимизации скоростных режимов движения транспортных средств</w:t>
            </w:r>
            <w:proofErr w:type="gramEnd"/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дорожной сети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ОГИБДД МО МВД России «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Богатовский</w:t>
            </w:r>
            <w:proofErr w:type="spellEnd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(по согласованию)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требует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75939" w:rsidTr="004B6089">
        <w:trPr>
          <w:gridAfter w:val="1"/>
          <w:wAfter w:w="48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2.2.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Ямочный ремонт дорог 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асфальтнобетонного</w:t>
            </w:r>
            <w:proofErr w:type="spellEnd"/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покрытия по ул. Центральна, ул</w:t>
            </w:r>
            <w:proofErr w:type="gramStart"/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сельского </w:t>
            </w: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поселения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Усмнка</w:t>
            </w:r>
            <w:proofErr w:type="spellEnd"/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муниципального района 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Борский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 счет средств</w:t>
            </w:r>
          </w:p>
          <w:p w:rsidR="00775939" w:rsidRPr="004B6089" w:rsidRDefault="00775939" w:rsidP="004B6089">
            <w:pPr>
              <w:spacing w:after="0" w:line="240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местного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5939" w:rsidTr="004B6089">
        <w:trPr>
          <w:gridAfter w:val="1"/>
          <w:wAfter w:w="48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2.3.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Pr="004B6089" w:rsidRDefault="00775939" w:rsidP="004B60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Усмнка</w:t>
            </w:r>
            <w:proofErr w:type="spellEnd"/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муниципального района 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Борский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счет средств</w:t>
            </w:r>
          </w:p>
          <w:p w:rsidR="00775939" w:rsidRPr="004B6089" w:rsidRDefault="00775939" w:rsidP="004B6089">
            <w:pPr>
              <w:spacing w:after="0" w:line="240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местного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5939" w:rsidTr="004B6089">
        <w:trPr>
          <w:gridAfter w:val="1"/>
          <w:wAfter w:w="48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2.4.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искусственным освещением мест концентрации ДТП на участках автомобильных дорог (при наличии технической возможности)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 необходимости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муниципального района 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Борский</w:t>
            </w:r>
            <w:proofErr w:type="spellEnd"/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счет средств</w:t>
            </w:r>
          </w:p>
          <w:p w:rsidR="00775939" w:rsidRPr="004B6089" w:rsidRDefault="00775939" w:rsidP="004B6089">
            <w:pPr>
              <w:spacing w:after="0" w:line="240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местного</w:t>
            </w:r>
          </w:p>
          <w:p w:rsidR="00775939" w:rsidRPr="004B6089" w:rsidRDefault="00775939" w:rsidP="004B6089">
            <w:pPr>
              <w:spacing w:after="0" w:line="240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</w:t>
            </w:r>
          </w:p>
          <w:p w:rsidR="00775939" w:rsidRPr="004B6089" w:rsidRDefault="00775939" w:rsidP="004B6089">
            <w:pPr>
              <w:spacing w:after="0" w:line="240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75939" w:rsidRPr="004B6089" w:rsidTr="004B6089">
        <w:trPr>
          <w:gridAfter w:val="2"/>
          <w:wAfter w:w="150" w:type="dxa"/>
          <w:trHeight w:val="2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0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системы оказания помощи пострадавшим в результате ДТП</w:t>
            </w:r>
          </w:p>
        </w:tc>
      </w:tr>
      <w:tr w:rsidR="00775939" w:rsidTr="004B6089">
        <w:trPr>
          <w:gridAfter w:val="1"/>
          <w:wAfter w:w="48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водителей и сотрудников служб, участвующих в ликвидации последствий ДТП,  технологии проведения спасательных работ и оказания  медицинской помощи пострадавшим на базе ГБУЗ «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Борская</w:t>
            </w:r>
            <w:proofErr w:type="spellEnd"/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ГБУЗ «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Борская</w:t>
            </w:r>
            <w:proofErr w:type="spellEnd"/>
            <w:r w:rsidRPr="004B6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центральная районная больница»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 согласованию)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требует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75939" w:rsidTr="004B6089">
        <w:trPr>
          <w:trHeight w:val="2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0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Совершенствование методических и организационных основ системы управления в области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обеспечения безопасности дорожного движения.</w:t>
            </w:r>
          </w:p>
        </w:tc>
      </w:tr>
      <w:tr w:rsidR="00775939" w:rsidTr="004B6089">
        <w:trPr>
          <w:gridAfter w:val="1"/>
          <w:wAfter w:w="48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widowControl w:val="0"/>
              <w:suppressAutoHyphens/>
              <w:kinsoku w:val="0"/>
              <w:spacing w:after="0" w:line="240" w:lineRule="auto"/>
              <w:ind w:firstLine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состояния аварийности на территории муниципального района 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Борский</w:t>
            </w:r>
            <w:proofErr w:type="spellEnd"/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Корректировка маршрутов патрулирования ДПС </w:t>
            </w:r>
            <w:proofErr w:type="gramStart"/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данного анализа.</w:t>
            </w:r>
          </w:p>
          <w:p w:rsidR="00775939" w:rsidRPr="004B6089" w:rsidRDefault="00775939" w:rsidP="004B6089">
            <w:pPr>
              <w:widowControl w:val="0"/>
              <w:suppressAutoHyphens/>
              <w:kinsoku w:val="0"/>
              <w:spacing w:after="0" w:line="240" w:lineRule="auto"/>
              <w:ind w:firstLine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 информации о состоянии безопасности дорожного движения на заседаниях комиссии по БДД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еженедельно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ежеквартально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ОГИБДД МО МВД России «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Богатовский</w:t>
            </w:r>
            <w:proofErr w:type="spellEnd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(по согласованию)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требует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75939" w:rsidTr="004B6089">
        <w:trPr>
          <w:gridAfter w:val="1"/>
          <w:wAfter w:w="48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4.3.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widowControl w:val="0"/>
              <w:suppressAutoHyphens/>
              <w:kinsoku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профилактики детского дорожно-транспортного травматизма в образовательных учреждениях и анализ последствий дорожно-транспортных происшествий с участием детей на автомобильных дорогах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ОГИБДД МО МВД России «</w:t>
            </w:r>
            <w:proofErr w:type="spellStart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Богатовский</w:t>
            </w:r>
            <w:proofErr w:type="spellEnd"/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(по согласованию)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требует</w:t>
            </w: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Pr="004B608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75939" w:rsidTr="004B6089">
        <w:trPr>
          <w:gridAfter w:val="1"/>
          <w:wAfter w:w="48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Default="00775939" w:rsidP="00EA65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последствий ДТП на автомобильных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дорогах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для формирования базы исходных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данных с целью выявления мест концентрации ДТП и устранения причин, способствующих совершению ДТП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Default="00775939" w:rsidP="00EA6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775939" w:rsidRDefault="00775939" w:rsidP="00EA6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775939" w:rsidRDefault="004B608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2024</w:t>
            </w:r>
            <w:r w:rsidR="0077593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  <w:r w:rsidR="0077593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ОГИБДД МО МВД России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Богатовский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»</w:t>
            </w:r>
          </w:p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(по согласованию)</w:t>
            </w:r>
          </w:p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Default="00775939" w:rsidP="00EA656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 требует</w:t>
            </w:r>
          </w:p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финансирования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75939" w:rsidTr="004B6089">
        <w:trPr>
          <w:gridAfter w:val="1"/>
          <w:wAfter w:w="48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Default="00775939" w:rsidP="00EA65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2020-2023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За счет средств</w:t>
            </w:r>
          </w:p>
          <w:p w:rsidR="00775939" w:rsidRDefault="00775939" w:rsidP="00EA6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местного бюджета</w:t>
            </w:r>
          </w:p>
          <w:p w:rsidR="00775939" w:rsidRDefault="00775939" w:rsidP="00EA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Default="00775939" w:rsidP="004B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775939" w:rsidRDefault="004B608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300 000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Default="004B608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450 000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Default="004B6089" w:rsidP="004B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Default="004B608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230 000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Default="004B6089" w:rsidP="004B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1 300 000</w:t>
            </w:r>
          </w:p>
        </w:tc>
      </w:tr>
      <w:tr w:rsidR="00775939" w:rsidTr="004B6089">
        <w:trPr>
          <w:gridAfter w:val="1"/>
          <w:wAfter w:w="48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39" w:rsidRDefault="00775939" w:rsidP="00EA65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Default="0077593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39" w:rsidRDefault="004B6089" w:rsidP="00EA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1 300 000</w:t>
            </w:r>
          </w:p>
        </w:tc>
      </w:tr>
    </w:tbl>
    <w:p w:rsidR="00775939" w:rsidRDefault="00775939" w:rsidP="0077593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  <w:sectPr w:rsidR="00775939">
          <w:pgSz w:w="16838" w:h="11906" w:orient="landscape"/>
          <w:pgMar w:top="1418" w:right="709" w:bottom="851" w:left="992" w:header="709" w:footer="709" w:gutter="0"/>
          <w:cols w:space="720"/>
        </w:sectPr>
      </w:pPr>
    </w:p>
    <w:p w:rsidR="00F634AE" w:rsidRDefault="00F634AE"/>
    <w:sectPr w:rsidR="00F634AE" w:rsidSect="0084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75C2"/>
    <w:multiLevelType w:val="hybridMultilevel"/>
    <w:tmpl w:val="A6161D16"/>
    <w:lvl w:ilvl="0" w:tplc="00BC762A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E6548"/>
    <w:multiLevelType w:val="hybridMultilevel"/>
    <w:tmpl w:val="5338E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A600E"/>
    <w:multiLevelType w:val="hybridMultilevel"/>
    <w:tmpl w:val="C3E4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75939"/>
    <w:rsid w:val="004B6089"/>
    <w:rsid w:val="00775939"/>
    <w:rsid w:val="00847555"/>
    <w:rsid w:val="00F6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55"/>
  </w:style>
  <w:style w:type="paragraph" w:styleId="1">
    <w:name w:val="heading 1"/>
    <w:basedOn w:val="a"/>
    <w:next w:val="a"/>
    <w:link w:val="10"/>
    <w:qFormat/>
    <w:rsid w:val="00775939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939"/>
    <w:rPr>
      <w:rFonts w:ascii="Times New Roman" w:eastAsia="Arial Unicode MS" w:hAnsi="Times New Roman" w:cs="Times New Roman"/>
      <w:sz w:val="40"/>
      <w:szCs w:val="24"/>
    </w:rPr>
  </w:style>
  <w:style w:type="character" w:styleId="a3">
    <w:name w:val="Hyperlink"/>
    <w:basedOn w:val="a0"/>
    <w:uiPriority w:val="99"/>
    <w:semiHidden/>
    <w:unhideWhenUsed/>
    <w:rsid w:val="00775939"/>
    <w:rPr>
      <w:color w:val="0000FF"/>
      <w:u w:val="single"/>
    </w:rPr>
  </w:style>
  <w:style w:type="paragraph" w:styleId="2">
    <w:name w:val="Body Text 2"/>
    <w:basedOn w:val="a"/>
    <w:link w:val="20"/>
    <w:unhideWhenUsed/>
    <w:rsid w:val="0077593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32"/>
    </w:rPr>
  </w:style>
  <w:style w:type="character" w:customStyle="1" w:styleId="20">
    <w:name w:val="Основной текст 2 Знак"/>
    <w:basedOn w:val="a0"/>
    <w:link w:val="2"/>
    <w:rsid w:val="00775939"/>
    <w:rPr>
      <w:rFonts w:ascii="Times New Roman" w:eastAsia="Times New Roman" w:hAnsi="Times New Roman" w:cs="Times New Roman"/>
      <w:kern w:val="16"/>
      <w:sz w:val="28"/>
      <w:szCs w:val="32"/>
    </w:rPr>
  </w:style>
  <w:style w:type="paragraph" w:styleId="3">
    <w:name w:val="Body Text Indent 3"/>
    <w:basedOn w:val="a"/>
    <w:link w:val="30"/>
    <w:unhideWhenUsed/>
    <w:rsid w:val="00775939"/>
    <w:pPr>
      <w:spacing w:after="0" w:line="240" w:lineRule="auto"/>
      <w:ind w:firstLine="376"/>
    </w:pPr>
    <w:rPr>
      <w:rFonts w:ascii="Times New Roman" w:eastAsia="Times New Roman" w:hAnsi="Times New Roman" w:cs="Times New Roman"/>
      <w:bCs/>
      <w:kern w:val="16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75939"/>
    <w:rPr>
      <w:rFonts w:ascii="Times New Roman" w:eastAsia="Times New Roman" w:hAnsi="Times New Roman" w:cs="Times New Roman"/>
      <w:bCs/>
      <w:kern w:val="16"/>
      <w:sz w:val="28"/>
      <w:szCs w:val="24"/>
    </w:rPr>
  </w:style>
  <w:style w:type="paragraph" w:styleId="a4">
    <w:name w:val="List Paragraph"/>
    <w:basedOn w:val="a"/>
    <w:uiPriority w:val="34"/>
    <w:qFormat/>
    <w:rsid w:val="0077593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ntala6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2092</Words>
  <Characters>11928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2024-03-01T09:12:00Z</dcterms:created>
  <dcterms:modified xsi:type="dcterms:W3CDTF">2024-03-01T09:30:00Z</dcterms:modified>
</cp:coreProperties>
</file>