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47E12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Российская Федерация</w:t>
      </w:r>
    </w:p>
    <w:p w14:paraId="661569FA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 сельского поселения Усманка</w:t>
      </w:r>
    </w:p>
    <w:p w14:paraId="5E8F9C2C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46672398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7DCD4F5D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486A981F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3C5AC87C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01.03.2016 г.                                                                                                  № 3</w:t>
      </w:r>
    </w:p>
    <w:p w14:paraId="01CA141E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07278EC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295CE28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 передаче осуществления части полномочий</w:t>
      </w:r>
    </w:p>
    <w:p w14:paraId="48128589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Администрации муниципального района Борский Самарской области»</w:t>
      </w:r>
    </w:p>
    <w:p w14:paraId="0999AAAC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6735410E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</w:t>
      </w:r>
    </w:p>
    <w:p w14:paraId="010D9540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1235F97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4516E532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A637D21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Администрации сельского поселения Усманка муниципального района Борский Самарской области (далее – Администрация поселения) передать Администрации муниципального района Борский Самарской области (далее – Администрация района) за счет межбюджетных трансфертов, предоставляемых из бюджета сельского поселения Усманка муниципального района Борский Самарской области в бюджет муниципального района Борский Самарской области осуществление полномочия Администрации поселения по осуществлению части своих полномочий:</w:t>
      </w:r>
    </w:p>
    <w:p w14:paraId="75C40A91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CD643A0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2ED4125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- организация и осуществление мероприятий по работе с детьми и молодежью в поселении в сумме 53 440 рублей 20 копеек.</w:t>
      </w:r>
    </w:p>
    <w:p w14:paraId="22E8F133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D79F350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A783056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Администрации поселения заключить с Администрацией района соглашение о передаче полномочия указанного в пункте 1 настоящего Постановления сроком по «31» декабря 2016 года, после одобрения проекта соглашения Собранием представителей сельского поселения Усманка муниципального района Борский Самарской области.</w:t>
      </w:r>
    </w:p>
    <w:p w14:paraId="5FE318C6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63A535A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69C5AFF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Настоящее Постановление опубликовать в газете «Вестник сельского поселения Усманка», разместить на официальном сайте Администрации </w:t>
      </w: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 Самарской области</w:t>
      </w:r>
      <w:r>
        <w:rPr>
          <w:rFonts w:ascii="Arial" w:hAnsi="Arial" w:cs="Arial"/>
          <w:color w:val="7C7C7C"/>
          <w:sz w:val="18"/>
          <w:szCs w:val="18"/>
        </w:rPr>
        <w:t> -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adm-borraion.ru</w:t>
        </w:r>
      </w:hyperlink>
      <w:r>
        <w:rPr>
          <w:rFonts w:ascii="Arial" w:hAnsi="Arial" w:cs="Arial"/>
          <w:color w:val="7C7C7C"/>
          <w:sz w:val="18"/>
          <w:szCs w:val="18"/>
        </w:rPr>
        <w:t> в разделе с.п. Усманка.</w:t>
      </w:r>
    </w:p>
    <w:p w14:paraId="575B9E0F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lastRenderedPageBreak/>
        <w:t> </w:t>
      </w:r>
    </w:p>
    <w:p w14:paraId="70CB92D8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CCD49CD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 Постановление вступает в силу со дня его официального опубликования.</w:t>
      </w:r>
    </w:p>
    <w:p w14:paraId="7A951583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4672CD7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Глава сельского поселения</w:t>
      </w:r>
    </w:p>
    <w:p w14:paraId="452FFD76" w14:textId="77777777" w:rsidR="00594859" w:rsidRDefault="00594859" w:rsidP="0059485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Усманка                                                                     Л.Е. Щеколдина</w:t>
      </w:r>
    </w:p>
    <w:p w14:paraId="255F905C" w14:textId="77777777" w:rsidR="00313BF1" w:rsidRPr="00594859" w:rsidRDefault="00313BF1" w:rsidP="00594859"/>
    <w:sectPr w:rsidR="00313BF1" w:rsidRPr="005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F1"/>
    <w:rsid w:val="00313BF1"/>
    <w:rsid w:val="0059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0638-F079-4753-ADB8-865DC10C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859"/>
    <w:rPr>
      <w:b/>
      <w:bCs/>
    </w:rPr>
  </w:style>
  <w:style w:type="character" w:styleId="a5">
    <w:name w:val="Hyperlink"/>
    <w:basedOn w:val="a0"/>
    <w:uiPriority w:val="99"/>
    <w:semiHidden/>
    <w:unhideWhenUsed/>
    <w:rsid w:val="00594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bo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2020-06-02T22:21:00Z</dcterms:created>
  <dcterms:modified xsi:type="dcterms:W3CDTF">2020-06-02T22:21:00Z</dcterms:modified>
</cp:coreProperties>
</file>