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E9" w:rsidRPr="00CC54E9" w:rsidRDefault="00CC54E9" w:rsidP="00CC54E9">
      <w:pPr>
        <w:shd w:val="clear" w:color="auto" w:fill="F6EDDA"/>
        <w:spacing w:after="150" w:line="240" w:lineRule="auto"/>
        <w:textAlignment w:val="baseline"/>
        <w:outlineLvl w:val="0"/>
        <w:rPr>
          <w:rFonts w:ascii="inherit" w:eastAsia="Times New Roman" w:hAnsi="inherit" w:cs="Arial"/>
          <w:caps/>
          <w:color w:val="565656"/>
          <w:kern w:val="36"/>
          <w:sz w:val="27"/>
          <w:szCs w:val="27"/>
          <w:lang w:eastAsia="ru-RU"/>
        </w:rPr>
      </w:pPr>
      <w:r w:rsidRPr="00CC54E9">
        <w:rPr>
          <w:rFonts w:ascii="inherit" w:eastAsia="Times New Roman" w:hAnsi="inherit" w:cs="Arial"/>
          <w:caps/>
          <w:color w:val="565656"/>
          <w:kern w:val="36"/>
          <w:sz w:val="27"/>
          <w:szCs w:val="27"/>
          <w:lang w:eastAsia="ru-RU"/>
        </w:rPr>
        <w:t>КРЕДИТНЫЕ КАНИКУЛЫ ДЛЯ БИЗНЕСА: ВСЕ САМОЕ ВАЖНОЕ В КАРТОЧКАХ</w:t>
      </w:r>
    </w:p>
    <w:p w:rsidR="00CC54E9" w:rsidRPr="00CC54E9" w:rsidRDefault="00CC54E9" w:rsidP="00CC54E9">
      <w:pPr>
        <w:shd w:val="clear" w:color="auto" w:fill="F6EDDA"/>
        <w:spacing w:after="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inherit" w:eastAsia="Times New Roman" w:hAnsi="inherit" w:cs="Arial"/>
          <w:b/>
          <w:bCs/>
          <w:color w:val="3A311E"/>
          <w:sz w:val="17"/>
          <w:szCs w:val="17"/>
          <w:bdr w:val="none" w:sz="0" w:space="0" w:color="auto" w:frame="1"/>
          <w:lang w:eastAsia="ru-RU"/>
        </w:rPr>
        <w:t>08.04.2022 14:37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b/>
          <w:bCs/>
          <w:color w:val="3A311E"/>
          <w:sz w:val="18"/>
          <w:szCs w:val="18"/>
          <w:lang w:eastAsia="ru-RU"/>
        </w:rPr>
        <w:t>Кредитные каникулы для бизнеса: все самое важное в карточках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 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 xml:space="preserve">Закон о кредитных каникулах позволяет представителям малого и среднего бизнеса получить отсрочку по регулярным платежам или снизить их размер на срок до полугода. На этот льготный период штрафы и пени за просроченные платежи </w:t>
      </w:r>
      <w:proofErr w:type="spellStart"/>
      <w:proofErr w:type="gramStart"/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замораживаются.Оформить</w:t>
      </w:r>
      <w:proofErr w:type="spellEnd"/>
      <w:proofErr w:type="gramEnd"/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 xml:space="preserve"> кредитные каникулы можно до 30 сентября 2022 года.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Чтобы узнать об этой возможности подробнее – подготовили информационные карточки.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 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Подробнее о кредитных каникулах можно узнать по ссылке:https://mybiz63.ru/service-categories/otsrocki-po-kreditam.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 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Остались вопросы? Задайте их специалистам регионального центра «Мой бизнес»: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- Телефон «горячей линии»:8 8003006363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 xml:space="preserve">- </w:t>
      </w:r>
      <w:proofErr w:type="spellStart"/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Телеграм</w:t>
      </w:r>
      <w:proofErr w:type="spellEnd"/>
      <w:r w:rsidRPr="00CC54E9">
        <w:rPr>
          <w:rFonts w:ascii="Arial" w:eastAsia="Times New Roman" w:hAnsi="Arial" w:cs="Arial"/>
          <w:color w:val="3A311E"/>
          <w:sz w:val="18"/>
          <w:szCs w:val="18"/>
          <w:lang w:eastAsia="ru-RU"/>
        </w:rPr>
        <w:t>-чат: Мойбизнес_63чат (t.me/mybiz63)</w:t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noProof/>
          <w:color w:val="3A311E"/>
          <w:sz w:val="18"/>
          <w:szCs w:val="18"/>
          <w:lang w:eastAsia="ru-RU"/>
        </w:rPr>
        <w:drawing>
          <wp:inline distT="0" distB="0" distL="0" distR="0" wp14:anchorId="0A734437" wp14:editId="5F600751">
            <wp:extent cx="2857500" cy="2857500"/>
            <wp:effectExtent l="0" t="0" r="0" b="0"/>
            <wp:docPr id="1" name="Рисунок 1" descr="https://www.adm-borraion.ru/doc/photo_2022-03-31_16-4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-borraion.ru/doc/photo_2022-03-31_16-40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noProof/>
          <w:color w:val="3A311E"/>
          <w:sz w:val="18"/>
          <w:szCs w:val="18"/>
          <w:lang w:eastAsia="ru-RU"/>
        </w:rPr>
        <w:lastRenderedPageBreak/>
        <w:drawing>
          <wp:inline distT="0" distB="0" distL="0" distR="0" wp14:anchorId="030C98DF" wp14:editId="63F4253F">
            <wp:extent cx="2857500" cy="2857500"/>
            <wp:effectExtent l="0" t="0" r="0" b="0"/>
            <wp:docPr id="2" name="Рисунок 2" descr="https://www.adm-borraion.ru/doc/photo_2022-03-31_16-4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m-borraion.ru/doc/photo_2022-03-31_16-4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noProof/>
          <w:color w:val="3A311E"/>
          <w:sz w:val="18"/>
          <w:szCs w:val="18"/>
          <w:lang w:eastAsia="ru-RU"/>
        </w:rPr>
        <w:drawing>
          <wp:inline distT="0" distB="0" distL="0" distR="0" wp14:anchorId="155160E8" wp14:editId="43FCD8B0">
            <wp:extent cx="2857500" cy="2857500"/>
            <wp:effectExtent l="0" t="0" r="0" b="0"/>
            <wp:docPr id="3" name="Рисунок 3" descr="https://www.adm-borraion.ru/doc/photo_2022-03-31_16-4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m-borraion.ru/doc/photo_2022-03-31_16-40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E9" w:rsidRPr="00CC54E9" w:rsidRDefault="00CC54E9" w:rsidP="00CC54E9">
      <w:pPr>
        <w:shd w:val="clear" w:color="auto" w:fill="F6EDDA"/>
        <w:spacing w:after="360" w:line="240" w:lineRule="auto"/>
        <w:textAlignment w:val="baseline"/>
        <w:rPr>
          <w:rFonts w:ascii="Arial" w:eastAsia="Times New Roman" w:hAnsi="Arial" w:cs="Arial"/>
          <w:color w:val="3A311E"/>
          <w:sz w:val="18"/>
          <w:szCs w:val="18"/>
          <w:lang w:eastAsia="ru-RU"/>
        </w:rPr>
      </w:pPr>
      <w:r w:rsidRPr="00CC54E9">
        <w:rPr>
          <w:rFonts w:ascii="Arial" w:eastAsia="Times New Roman" w:hAnsi="Arial" w:cs="Arial"/>
          <w:noProof/>
          <w:color w:val="3A311E"/>
          <w:sz w:val="18"/>
          <w:szCs w:val="18"/>
          <w:lang w:eastAsia="ru-RU"/>
        </w:rPr>
        <w:drawing>
          <wp:inline distT="0" distB="0" distL="0" distR="0" wp14:anchorId="6DFF591B" wp14:editId="1720144B">
            <wp:extent cx="2857500" cy="2857500"/>
            <wp:effectExtent l="0" t="0" r="0" b="0"/>
            <wp:docPr id="4" name="Рисунок 4" descr="https://www.adm-borraion.ru/doc/photo_2022-03-31_16-40-12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dm-borraion.ru/doc/photo_2022-03-31_16-40-12%20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36" w:rsidRDefault="000B6836">
      <w:bookmarkStart w:id="0" w:name="_GoBack"/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E9"/>
    <w:rsid w:val="000B6836"/>
    <w:rsid w:val="00503034"/>
    <w:rsid w:val="00C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70B4-5EDB-456A-8338-8F023944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2022-05-25T09:07:00Z</dcterms:created>
  <dcterms:modified xsi:type="dcterms:W3CDTF">2022-05-25T09:09:00Z</dcterms:modified>
</cp:coreProperties>
</file>