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5D" w:rsidRPr="002E725D" w:rsidRDefault="002E725D" w:rsidP="0089479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E72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Уголовная ответственность за подделку паспорта гражданина</w:t>
      </w:r>
      <w:r w:rsidRPr="002E72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89479B" w:rsidRPr="002E725D" w:rsidRDefault="004D196F" w:rsidP="0089479B">
      <w:pPr>
        <w:shd w:val="clear" w:color="auto" w:fill="FFFFFF"/>
        <w:jc w:val="center"/>
        <w:rPr>
          <w:rFonts w:ascii="Roboto" w:hAnsi="Roboto"/>
          <w:color w:val="000000" w:themeColor="text1"/>
          <w:sz w:val="24"/>
          <w:szCs w:val="24"/>
          <w:shd w:val="clear" w:color="auto" w:fill="1E3685"/>
        </w:rPr>
      </w:pPr>
      <w:r w:rsidRPr="002E7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Разъясняет заме</w:t>
      </w:r>
      <w:bookmarkStart w:id="0" w:name="_GoBack"/>
      <w:bookmarkEnd w:id="0"/>
      <w:r w:rsidRPr="002E7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ститель прокурора</w:t>
      </w:r>
      <w:r w:rsidR="007C28E1" w:rsidRPr="002E7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Борского района</w:t>
      </w:r>
      <w:r w:rsidRPr="002E7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Ягодкина Н.А.</w:t>
      </w:r>
      <w:r w:rsidR="0089479B" w:rsidRPr="002E725D">
        <w:rPr>
          <w:rFonts w:ascii="Roboto" w:hAnsi="Roboto"/>
          <w:color w:val="000000" w:themeColor="text1"/>
          <w:sz w:val="24"/>
          <w:szCs w:val="24"/>
          <w:shd w:val="clear" w:color="auto" w:fill="1E3685"/>
        </w:rPr>
        <w:t xml:space="preserve"> </w:t>
      </w:r>
    </w:p>
    <w:p w:rsidR="002E725D" w:rsidRPr="002E725D" w:rsidRDefault="002E725D" w:rsidP="002E7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2E725D">
        <w:rPr>
          <w:color w:val="000000" w:themeColor="text1"/>
          <w:sz w:val="28"/>
          <w:szCs w:val="28"/>
        </w:rPr>
        <w:t>Уголовная ответственность за подделку паспорта гражданина установлена ч. 2 ст. 327 УК РФ. Под подделкой паспорта признается как незаконное изменение отдельных частей паспорта путем подчистки, дописки, замены элементов и др., искажающее его действительное содержание, так и изготовление нового, содержащего заведомо ложные сведения, в том числе с использованием подлинных бланка, печати, штампа.</w:t>
      </w:r>
    </w:p>
    <w:p w:rsidR="002E725D" w:rsidRPr="002E725D" w:rsidRDefault="002E725D" w:rsidP="002E725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Наказание за совершение указанного преступления предусмотрено в </w:t>
      </w:r>
      <w:proofErr w:type="gramStart"/>
      <w:r w:rsidRPr="002E72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виде</w:t>
      </w:r>
      <w:proofErr w:type="gramEnd"/>
      <w:r w:rsidRPr="002E72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ограничения свободы на срок до трех лет, либо принудительных работ на срок до трех лет, либо лишением свободы на срок до трех лет.</w:t>
      </w:r>
    </w:p>
    <w:p w:rsidR="004D196F" w:rsidRPr="002E725D" w:rsidRDefault="002E725D" w:rsidP="002E725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Также ч.3 ст.327 УК РФ установлена уголовная ответственность за иные действия, совершенные с поддельным паспортом гражданина. Так, в </w:t>
      </w:r>
      <w:proofErr w:type="gramStart"/>
      <w:r w:rsidRPr="002E72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соответствии</w:t>
      </w:r>
      <w:proofErr w:type="gramEnd"/>
      <w:r w:rsidRPr="002E72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ч. 3 ст. 327 УК РФ установлена уголовная ответственность за приобретение, хранение, перевозку в целях использования или сбыта, либо использование заведомо поддельного паспорта гражданина. За совершение указанного преступления может быть назначено наказание в </w:t>
      </w:r>
      <w:proofErr w:type="gramStart"/>
      <w:r w:rsidRPr="002E72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виде</w:t>
      </w:r>
      <w:proofErr w:type="gramEnd"/>
      <w:r w:rsidRPr="002E72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ограничения свободы на срок до одного года, либо принудительных работ на срок до одного года, либо лишения свободы на срок до одного года.</w:t>
      </w:r>
    </w:p>
    <w:sectPr w:rsidR="004D196F" w:rsidRPr="002E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CC"/>
    <w:rsid w:val="00082E23"/>
    <w:rsid w:val="002E725D"/>
    <w:rsid w:val="004D196F"/>
    <w:rsid w:val="007C28E1"/>
    <w:rsid w:val="0089479B"/>
    <w:rsid w:val="00E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9</cp:revision>
  <dcterms:created xsi:type="dcterms:W3CDTF">2021-05-28T13:17:00Z</dcterms:created>
  <dcterms:modified xsi:type="dcterms:W3CDTF">2021-05-28T13:56:00Z</dcterms:modified>
</cp:coreProperties>
</file>