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Style w:val="a4"/>
          <w:rFonts w:ascii="Arial" w:hAnsi="Arial" w:cs="Arial"/>
          <w:color w:val="3A311E"/>
          <w:sz w:val="18"/>
          <w:szCs w:val="18"/>
        </w:rPr>
        <w:t>Предприниматели, работающие на внутреннем рынке, получат Отсрочку по уплате страховых взносов.</w:t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drawing>
          <wp:inline distT="0" distB="0" distL="0" distR="0" wp14:anchorId="09EE431B" wp14:editId="46B43E7C">
            <wp:extent cx="2857500" cy="2857500"/>
            <wp:effectExtent l="0" t="0" r="0" b="0"/>
            <wp:docPr id="22" name="Рисунок 22" descr="https://www.adm-borraion.ru/doc/%D0%90%D1%84%D0%B8%D1%88%D0%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adm-borraion.ru/doc/%D0%90%D1%84%D0%B8%D1%88%D0%B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drawing>
          <wp:inline distT="0" distB="0" distL="0" distR="0" wp14:anchorId="14911B02" wp14:editId="2F0D209F">
            <wp:extent cx="2857500" cy="2857500"/>
            <wp:effectExtent l="0" t="0" r="0" b="0"/>
            <wp:docPr id="23" name="Рисунок 23" descr="https://www.adm-borraion.ru/doc/photo_2022-04-27_12-27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adm-borraion.ru/doc/photo_2022-04-27_12-27-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lastRenderedPageBreak/>
        <w:drawing>
          <wp:inline distT="0" distB="0" distL="0" distR="0" wp14:anchorId="1DC5D80C" wp14:editId="6258EA60">
            <wp:extent cx="2857500" cy="2857500"/>
            <wp:effectExtent l="0" t="0" r="0" b="0"/>
            <wp:docPr id="24" name="Рисунок 24" descr="https://www.adm-borraion.ru/doc/photo_2022-04-27_12-27-07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adm-borraion.ru/doc/photo_2022-04-27_12-27-07%20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drawing>
          <wp:inline distT="0" distB="0" distL="0" distR="0" wp14:anchorId="49FE004D" wp14:editId="2D644D64">
            <wp:extent cx="2857500" cy="2857500"/>
            <wp:effectExtent l="0" t="0" r="0" b="0"/>
            <wp:docPr id="25" name="Рисунок 25" descr="https://www.adm-borraion.ru/doc/photo_2022-04-27_12-27-07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adm-borraion.ru/doc/photo_2022-04-27_12-27-07%20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Правительство РФ разработает систему дополнительных льгот для предприятий, поставляющих товары и услуги на внутренний рынок. Они получат отсрочку по страховым взносам.</w:t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Поручение подготовить новую меру поддержки бизнеса дал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кабмину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Президент России Владимир Путин 25 апреля 2022 года.</w:t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Предполагается, что платежи по страховым взносам будут перенесены на один год. Льготный период охватит II квартал 2022 года, а для производственных предприятий отсрочка распространится еще и на III квартал. Страховые взносы за эти периоды нужно будет вносить с мая 2023 года.</w:t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lastRenderedPageBreak/>
        <w:t>Однако льгота будет доступна не всем предприятиям. В список получателей меры поддержки не войдут экспортеры, компании финансовой сферы, оптовой торговли, а также организации бюджетного сектора. Точнее перечень отраслей определят в правительстве.</w:t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Как рассказал министр экономического развития Максим Решетников, новая льгота позволит поддержать более 2 млн российских компаний. Объем отсрочки за II квартал составит 1,1 трлн рублей. Компании из производственных отраслей получат отсрочку за III квартал, ее объем составит 550 млрд рублей.</w:t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Кроме того, глава Минэкономразвития отметил, что помимо этой льготы в правительстве готовят дополнительные меры поддержки компаний, которые смогут сохранить штатную численность сотрудников.</w:t>
      </w:r>
    </w:p>
    <w:p w:rsidR="00F24885" w:rsidRDefault="00F24885" w:rsidP="00F24885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F24885" w:rsidRDefault="00F24885" w:rsidP="00F24885">
      <w:pPr>
        <w:pStyle w:val="a3"/>
        <w:shd w:val="clear" w:color="auto" w:fill="F6EDDA"/>
        <w:spacing w:before="0" w:beforeAutospacing="0" w:after="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Style w:val="a5"/>
          <w:rFonts w:ascii="inherit" w:hAnsi="inherit" w:cs="Arial"/>
          <w:color w:val="3A311E"/>
          <w:sz w:val="18"/>
          <w:szCs w:val="18"/>
          <w:bdr w:val="none" w:sz="0" w:space="0" w:color="auto" w:frame="1"/>
        </w:rPr>
        <w:t>Если у вас остались вопросы, звоните на «горячую линию» 8-800-300-63-63 или пишите в региональный чат для предпринимателей https://t.me/mybiz63.</w:t>
      </w:r>
    </w:p>
    <w:p w:rsidR="000B6836" w:rsidRDefault="000B6836">
      <w:bookmarkStart w:id="0" w:name="_GoBack"/>
      <w:bookmarkEnd w:id="0"/>
    </w:p>
    <w:sectPr w:rsidR="000B6836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85"/>
    <w:rsid w:val="000B6836"/>
    <w:rsid w:val="00503034"/>
    <w:rsid w:val="00F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C0EF-FEF9-490D-A000-1106007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885"/>
    <w:rPr>
      <w:b/>
      <w:bCs/>
    </w:rPr>
  </w:style>
  <w:style w:type="character" w:styleId="a5">
    <w:name w:val="Emphasis"/>
    <w:basedOn w:val="a0"/>
    <w:uiPriority w:val="20"/>
    <w:qFormat/>
    <w:rsid w:val="00F24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2022-05-25T09:40:00Z</dcterms:created>
  <dcterms:modified xsi:type="dcterms:W3CDTF">2022-05-25T09:41:00Z</dcterms:modified>
</cp:coreProperties>
</file>